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C" w:rsidRPr="001929EC" w:rsidRDefault="000922F7" w:rsidP="001929EC">
      <w:pPr>
        <w:spacing w:before="120" w:after="100" w:afterAutospacing="1" w:line="240" w:lineRule="auto"/>
        <w:rPr>
          <w:rFonts w:ascii="Arial" w:eastAsia="Calibri" w:hAnsi="Arial" w:cs="Arial"/>
          <w:b/>
          <w:color w:val="000000"/>
        </w:rPr>
      </w:pPr>
      <w:proofErr w:type="spellStart"/>
      <w:r>
        <w:rPr>
          <w:rFonts w:ascii="Arial" w:eastAsia="Calibri" w:hAnsi="Arial" w:cs="Arial"/>
          <w:b/>
          <w:color w:val="000000"/>
        </w:rPr>
        <w:t>w</w:t>
      </w:r>
      <w:r w:rsidR="001929EC" w:rsidRPr="001929EC">
        <w:rPr>
          <w:rFonts w:ascii="Arial" w:eastAsia="Calibri" w:hAnsi="Arial" w:cs="Arial"/>
          <w:b/>
          <w:color w:val="000000"/>
        </w:rPr>
        <w:t>OPIS</w:t>
      </w:r>
      <w:proofErr w:type="spellEnd"/>
      <w:r w:rsidR="001929EC" w:rsidRPr="001929EC">
        <w:rPr>
          <w:rFonts w:ascii="Arial" w:eastAsia="Calibri" w:hAnsi="Arial" w:cs="Arial"/>
          <w:b/>
          <w:color w:val="000000"/>
        </w:rPr>
        <w:t xml:space="preserve"> MODUŁU ZAJĘĆ/PRZEDMIOTU (SYLABUS) </w:t>
      </w:r>
    </w:p>
    <w:p w:rsidR="001929EC" w:rsidRPr="001929EC" w:rsidRDefault="001929EC" w:rsidP="001929EC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1929EC">
        <w:rPr>
          <w:rFonts w:ascii="Arial" w:eastAsia="Calibri" w:hAnsi="Arial" w:cs="Arial"/>
          <w:b/>
        </w:rPr>
        <w:t>Informacje ogólne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Nazwa modułu zajęć/przedmiotu – </w:t>
      </w:r>
      <w:r w:rsidRPr="00F04C77">
        <w:rPr>
          <w:rFonts w:ascii="Arial" w:eastAsia="Calibri" w:hAnsi="Arial" w:cs="Arial"/>
          <w:b/>
          <w:sz w:val="20"/>
          <w:szCs w:val="20"/>
        </w:rPr>
        <w:t>Współczesna</w:t>
      </w:r>
      <w:r w:rsidRPr="001929EC">
        <w:rPr>
          <w:rFonts w:ascii="Arial" w:eastAsia="Calibri" w:hAnsi="Arial" w:cs="Arial"/>
          <w:b/>
          <w:sz w:val="20"/>
          <w:szCs w:val="20"/>
        </w:rPr>
        <w:t xml:space="preserve"> myśl antropologiczn</w:t>
      </w:r>
      <w:r w:rsidRPr="00F04C77">
        <w:rPr>
          <w:rFonts w:ascii="Arial" w:eastAsia="Calibri" w:hAnsi="Arial" w:cs="Arial"/>
          <w:b/>
          <w:sz w:val="20"/>
          <w:szCs w:val="20"/>
        </w:rPr>
        <w:t>a</w:t>
      </w:r>
      <w:r w:rsidRPr="001929EC">
        <w:rPr>
          <w:rFonts w:ascii="Arial" w:eastAsia="Calibri" w:hAnsi="Arial" w:cs="Arial"/>
          <w:sz w:val="20"/>
          <w:szCs w:val="20"/>
        </w:rPr>
        <w:t xml:space="preserve"> 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Kod modułu zajęć/przedmiotu – </w:t>
      </w:r>
      <w:r>
        <w:rPr>
          <w:rFonts w:ascii="Arial" w:eastAsia="Calibri" w:hAnsi="Arial" w:cs="Arial"/>
          <w:sz w:val="20"/>
          <w:szCs w:val="20"/>
        </w:rPr>
        <w:t>W</w:t>
      </w:r>
      <w:r w:rsidRPr="001929EC">
        <w:rPr>
          <w:rFonts w:ascii="Arial" w:eastAsia="Calibri" w:hAnsi="Arial" w:cs="Arial"/>
          <w:sz w:val="20"/>
          <w:szCs w:val="20"/>
        </w:rPr>
        <w:t>MA</w:t>
      </w:r>
      <w:bookmarkStart w:id="0" w:name="_GoBack"/>
      <w:bookmarkEnd w:id="0"/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Rodzaj modułu zajęć/przedmiotu (obowiązkowy lub fakultatywny) – obowiązkowy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Kierunek studiów – etnologia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Poziom kształcenia  (I lub II stopień, jednolite studia magisterskie) – I stopień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Profil kształcenia (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ogólnoakademicki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 xml:space="preserve"> / praktyczny) – 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ogólnoakademicki</w:t>
      </w:r>
      <w:proofErr w:type="spellEnd"/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Rok studiów (jeśli obowiązuje) – I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Rodzaje zajęć i liczba godzin (np.: 15 h W, 30 h ĆW) – 30 W 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285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Liczba punktów ECTS – </w:t>
      </w:r>
      <w:r w:rsidR="000922F7">
        <w:rPr>
          <w:rFonts w:ascii="Arial" w:eastAsia="Calibri" w:hAnsi="Arial" w:cs="Arial"/>
          <w:sz w:val="20"/>
          <w:szCs w:val="20"/>
        </w:rPr>
        <w:t>3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Imię, nazwisko, tytuł / stopień naukowy, adres e-mail wykładowcy (wykładowców*) /  prowadzących zajęcia – dr hab. prof. UAM Wojciech Dohnal; </w:t>
      </w:r>
      <w:hyperlink r:id="rId7" w:history="1">
        <w:r w:rsidRPr="001929EC">
          <w:rPr>
            <w:rFonts w:ascii="Arial" w:eastAsia="Calibri" w:hAnsi="Arial" w:cs="Arial"/>
            <w:color w:val="0563C1" w:themeColor="hyperlink"/>
            <w:sz w:val="20"/>
            <w:szCs w:val="20"/>
          </w:rPr>
          <w:t>wdoh@amu.edu.pl</w:t>
        </w:r>
      </w:hyperlink>
      <w:r w:rsidRPr="001929EC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00" w:afterAutospacing="1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Język wykładowy – polski</w:t>
      </w:r>
    </w:p>
    <w:p w:rsidR="001929EC" w:rsidRPr="001929EC" w:rsidRDefault="001929EC" w:rsidP="001929EC">
      <w:pPr>
        <w:numPr>
          <w:ilvl w:val="0"/>
          <w:numId w:val="1"/>
        </w:numPr>
        <w:spacing w:before="120" w:after="120" w:line="240" w:lineRule="auto"/>
        <w:ind w:left="993" w:hanging="426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Moduł zajęć / przedmiotu prowadzony zdalnie (e-learning) (tak [częściowo/w całości] / </w:t>
      </w:r>
      <w:r w:rsidRPr="001929EC">
        <w:rPr>
          <w:rFonts w:ascii="Arial" w:eastAsia="Calibri" w:hAnsi="Arial" w:cs="Arial"/>
          <w:sz w:val="20"/>
          <w:szCs w:val="20"/>
          <w:u w:val="single"/>
        </w:rPr>
        <w:t>nie</w:t>
      </w:r>
      <w:r w:rsidRPr="001929EC">
        <w:rPr>
          <w:rFonts w:ascii="Arial" w:eastAsia="Calibri" w:hAnsi="Arial" w:cs="Arial"/>
          <w:sz w:val="20"/>
          <w:szCs w:val="20"/>
        </w:rPr>
        <w:t>)</w:t>
      </w:r>
    </w:p>
    <w:p w:rsidR="001929EC" w:rsidRPr="001929EC" w:rsidRDefault="001929EC" w:rsidP="001929EC">
      <w:pPr>
        <w:spacing w:before="120" w:after="120" w:line="240" w:lineRule="auto"/>
        <w:rPr>
          <w:rFonts w:ascii="Arial" w:eastAsia="Calibri" w:hAnsi="Arial" w:cs="Arial"/>
          <w:sz w:val="16"/>
          <w:szCs w:val="16"/>
        </w:rPr>
      </w:pPr>
      <w:r w:rsidRPr="001929EC">
        <w:rPr>
          <w:rFonts w:ascii="Arial" w:eastAsia="Calibri" w:hAnsi="Arial" w:cs="Arial"/>
          <w:sz w:val="16"/>
          <w:szCs w:val="16"/>
        </w:rPr>
        <w:t>*proszę podkreślić koordynatora przedmiotu</w:t>
      </w:r>
    </w:p>
    <w:p w:rsidR="001929EC" w:rsidRPr="001929EC" w:rsidRDefault="001929EC" w:rsidP="001929EC">
      <w:pPr>
        <w:spacing w:before="120" w:after="120" w:line="240" w:lineRule="auto"/>
        <w:rPr>
          <w:rFonts w:ascii="Arial" w:eastAsia="Calibri" w:hAnsi="Arial" w:cs="Arial"/>
          <w:sz w:val="16"/>
          <w:szCs w:val="16"/>
        </w:rPr>
      </w:pPr>
    </w:p>
    <w:p w:rsidR="001929EC" w:rsidRPr="001929EC" w:rsidRDefault="001929EC" w:rsidP="001929EC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1929EC">
        <w:rPr>
          <w:rFonts w:ascii="Arial" w:eastAsia="Calibri" w:hAnsi="Arial" w:cs="Arial"/>
          <w:b/>
        </w:rPr>
        <w:t>Informacje szczegółowe</w:t>
      </w:r>
    </w:p>
    <w:p w:rsidR="001929EC" w:rsidRPr="001929EC" w:rsidRDefault="001929EC" w:rsidP="001929EC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Cele modułu zajęć/przedmiotu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392"/>
      </w:tblGrid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C_01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 xml:space="preserve">Przekazanie wiedzy dotyczącej dziejów myśli etnologicznej (antropologicznej) od lat 60. XX wieku </w:t>
            </w:r>
            <w:r>
              <w:rPr>
                <w:rFonts w:eastAsia="Calibri" w:cs="Arial"/>
              </w:rPr>
              <w:t>po współczesność</w:t>
            </w:r>
            <w:r w:rsidRPr="001929EC">
              <w:rPr>
                <w:rFonts w:eastAsia="Calibri" w:cs="Arial"/>
              </w:rPr>
              <w:t xml:space="preserve">) </w:t>
            </w:r>
          </w:p>
        </w:tc>
      </w:tr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C_02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 xml:space="preserve">Przedstawienie historycznych uwarunkowań rozwoju myśli </w:t>
            </w:r>
            <w:r>
              <w:rPr>
                <w:rFonts w:eastAsia="Calibri" w:cs="Arial"/>
              </w:rPr>
              <w:t>antropologicznej we współczesności</w:t>
            </w:r>
            <w:r w:rsidRPr="001929EC">
              <w:rPr>
                <w:rFonts w:eastAsia="Calibri" w:cs="Arial"/>
              </w:rPr>
              <w:t xml:space="preserve"> </w:t>
            </w:r>
          </w:p>
        </w:tc>
      </w:tr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C_03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>Przedstawienie podstawowych orientacji teoretycznych wyrosłych na gruncie etnologii/antropologii kulturowej w omawianym okresie oraz ukazanie ich wartości analitycznych i ograniczeń poznawczych</w:t>
            </w:r>
          </w:p>
        </w:tc>
      </w:tr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C_04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 xml:space="preserve">Przekazanie wiedzy na temat różnych tradycji „narodowych” </w:t>
            </w:r>
            <w:r>
              <w:rPr>
                <w:rFonts w:eastAsia="Calibri" w:cs="Arial"/>
              </w:rPr>
              <w:t>we współczesnej</w:t>
            </w:r>
            <w:r w:rsidRPr="001929EC">
              <w:rPr>
                <w:rFonts w:eastAsia="Calibri" w:cs="Arial"/>
              </w:rPr>
              <w:t xml:space="preserve"> myśli etnologicznej oraz kontekstu ich rozwoju  </w:t>
            </w:r>
          </w:p>
        </w:tc>
      </w:tr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C_05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 xml:space="preserve">Omówienie poglądów i dorobku czołowych przedstawicieli </w:t>
            </w:r>
            <w:r>
              <w:rPr>
                <w:rFonts w:eastAsia="Calibri" w:cs="Arial"/>
              </w:rPr>
              <w:t xml:space="preserve">współczesnej </w:t>
            </w:r>
            <w:r w:rsidRPr="001929EC">
              <w:rPr>
                <w:rFonts w:eastAsia="Calibri" w:cs="Arial"/>
              </w:rPr>
              <w:t>etnologii/antropologii kulturowej</w:t>
            </w:r>
          </w:p>
        </w:tc>
      </w:tr>
      <w:tr w:rsidR="001929EC" w:rsidRPr="001929EC" w:rsidTr="00DB1F6F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C_06</w:t>
            </w:r>
            <w:proofErr w:type="spellEnd"/>
          </w:p>
        </w:tc>
        <w:tc>
          <w:tcPr>
            <w:tcW w:w="8392" w:type="dxa"/>
          </w:tcPr>
          <w:p w:rsidR="001929EC" w:rsidRPr="001929EC" w:rsidRDefault="001929EC" w:rsidP="001929EC">
            <w:pPr>
              <w:spacing w:after="0" w:line="240" w:lineRule="auto"/>
              <w:ind w:firstLine="33"/>
              <w:contextualSpacing/>
              <w:rPr>
                <w:rFonts w:eastAsia="Calibri" w:cs="Arial"/>
              </w:rPr>
            </w:pPr>
            <w:r w:rsidRPr="001929EC">
              <w:rPr>
                <w:rFonts w:eastAsia="Calibri" w:cs="Arial"/>
              </w:rPr>
              <w:t xml:space="preserve">Kształtowanie podstawowych umiejętności w zakresie porównywania i krytycznej oceny  </w:t>
            </w:r>
            <w:r>
              <w:rPr>
                <w:rFonts w:eastAsia="Calibri" w:cs="Arial"/>
              </w:rPr>
              <w:t>współczesnych</w:t>
            </w:r>
            <w:r w:rsidRPr="001929EC">
              <w:rPr>
                <w:rFonts w:eastAsia="Calibri" w:cs="Arial"/>
              </w:rPr>
              <w:t xml:space="preserve"> orientacji teoretycznych w etnologii i antropologii kulturowej</w:t>
            </w:r>
          </w:p>
        </w:tc>
      </w:tr>
    </w:tbl>
    <w:p w:rsidR="001929EC" w:rsidRPr="001929EC" w:rsidRDefault="001929EC" w:rsidP="001929EC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</w:rPr>
        <w:t xml:space="preserve"> </w:t>
      </w:r>
    </w:p>
    <w:p w:rsidR="001929EC" w:rsidRPr="001929EC" w:rsidRDefault="001929EC" w:rsidP="001929EC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Wymagania wstępne w zakresie wiedzy, umiejętności oraz kompetencji  społecznych (jeśli obowiązują): brak</w:t>
      </w:r>
    </w:p>
    <w:p w:rsidR="001929EC" w:rsidRPr="001929EC" w:rsidRDefault="001929EC" w:rsidP="001929EC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Efekty kształcenia (EK) dla modułu i odniesienie do efektów kształcenia (EK) dla kierunku studiów </w:t>
      </w:r>
    </w:p>
    <w:p w:rsidR="001929EC" w:rsidRPr="001929EC" w:rsidRDefault="001929EC" w:rsidP="001929EC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1929EC" w:rsidRPr="001929EC" w:rsidTr="00DB1F6F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 EK dla modułu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1929EC">
              <w:rPr>
                <w:rFonts w:ascii="Arial" w:eastAsia="Calibri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br/>
              <w:t>i potwierdzeniu osiągnięcia EK student /</w:t>
            </w:r>
            <w:proofErr w:type="spellStart"/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ka</w:t>
            </w:r>
            <w:proofErr w:type="spellEnd"/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:</w:t>
            </w:r>
            <w:r w:rsidRPr="001929EC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Symbole EK dla kierunku studiów</w:t>
            </w:r>
          </w:p>
        </w:tc>
      </w:tr>
      <w:tr w:rsidR="001929EC" w:rsidRPr="001929EC" w:rsidTr="00DB1F6F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WMA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>-C_01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 xml:space="preserve">Zna i umie porównać </w:t>
            </w:r>
            <w:r>
              <w:rPr>
                <w:rFonts w:ascii="ArialMT" w:hAnsi="ArialMT" w:cs="ArialMT"/>
                <w:sz w:val="20"/>
                <w:szCs w:val="20"/>
              </w:rPr>
              <w:t>współczesne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koncepcje i teorie</w:t>
            </w:r>
          </w:p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antropologiczne, potrafi dokonać syntezy</w:t>
            </w:r>
          </w:p>
          <w:p w:rsidR="001929EC" w:rsidRPr="001929EC" w:rsidRDefault="001929EC" w:rsidP="001929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929EC">
              <w:rPr>
                <w:rFonts w:ascii="ArialMT" w:hAnsi="ArialMT" w:cs="ArialMT"/>
                <w:sz w:val="20"/>
                <w:szCs w:val="20"/>
                <w:lang w:eastAsia="pl-PL"/>
              </w:rPr>
              <w:t>poszczególnych nurtów i paradygmatów</w:t>
            </w:r>
          </w:p>
        </w:tc>
        <w:tc>
          <w:tcPr>
            <w:tcW w:w="1985" w:type="dxa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1929EC">
              <w:rPr>
                <w:rFonts w:eastAsia="Calibri" w:cs="Arial"/>
                <w:lang w:eastAsia="pl-PL"/>
              </w:rPr>
              <w:t>E_W01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E_W02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E_W03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E_W04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E_W05</w:t>
            </w:r>
            <w:proofErr w:type="spellEnd"/>
          </w:p>
        </w:tc>
      </w:tr>
      <w:tr w:rsidR="001929EC" w:rsidRPr="001929EC" w:rsidTr="00DB1F6F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WMA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>-C_02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 xml:space="preserve">Orientuje się w historii myśli antropologicznej </w:t>
            </w:r>
            <w:r>
              <w:rPr>
                <w:rFonts w:ascii="ArialMT" w:hAnsi="ArialMT" w:cs="ArialMT"/>
                <w:sz w:val="20"/>
                <w:szCs w:val="20"/>
              </w:rPr>
              <w:t>od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lat</w:t>
            </w:r>
          </w:p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60. XX wieku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po współczesność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, określa najważniejsze </w:t>
            </w:r>
            <w:r>
              <w:rPr>
                <w:rFonts w:ascii="ArialMT" w:hAnsi="ArialMT" w:cs="ArialMT"/>
                <w:sz w:val="20"/>
                <w:szCs w:val="20"/>
              </w:rPr>
              <w:t>perspektywy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teoretyczne i badawcze w dyscyplin</w:t>
            </w:r>
            <w:r>
              <w:rPr>
                <w:rFonts w:ascii="ArialMT" w:hAnsi="ArialMT" w:cs="ArialMT"/>
                <w:sz w:val="20"/>
                <w:szCs w:val="20"/>
              </w:rPr>
              <w:t>ie</w:t>
            </w:r>
          </w:p>
        </w:tc>
        <w:tc>
          <w:tcPr>
            <w:tcW w:w="1985" w:type="dxa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1929EC">
              <w:rPr>
                <w:rFonts w:eastAsia="Calibri" w:cs="Arial"/>
                <w:lang w:eastAsia="pl-PL"/>
              </w:rPr>
              <w:t>E_W01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E_W03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E_W07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E_U04</w:t>
            </w:r>
            <w:proofErr w:type="spellEnd"/>
          </w:p>
        </w:tc>
      </w:tr>
      <w:tr w:rsidR="001929EC" w:rsidRPr="001929EC" w:rsidTr="00DB1F6F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WMA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>-C_03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Prawidłowo posługuje się terminologią z</w:t>
            </w:r>
          </w:p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 xml:space="preserve">zakresu </w:t>
            </w:r>
            <w:r>
              <w:rPr>
                <w:rFonts w:ascii="ArialMT" w:hAnsi="ArialMT" w:cs="ArialMT"/>
                <w:sz w:val="20"/>
                <w:szCs w:val="20"/>
              </w:rPr>
              <w:t>współczesnych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teorii antropologicznych oraz</w:t>
            </w:r>
          </w:p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pokrewnych im nurtów z nauk społecznych i humanistycznych</w:t>
            </w:r>
          </w:p>
        </w:tc>
        <w:tc>
          <w:tcPr>
            <w:tcW w:w="1985" w:type="dxa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</w:rPr>
            </w:pPr>
            <w:proofErr w:type="spellStart"/>
            <w:r w:rsidRPr="001929EC">
              <w:rPr>
                <w:rFonts w:eastAsia="Calibri" w:cs="Arial"/>
              </w:rPr>
              <w:t>E_W01</w:t>
            </w:r>
            <w:proofErr w:type="spellEnd"/>
            <w:r w:rsidRPr="001929EC">
              <w:rPr>
                <w:rFonts w:eastAsia="Calibri" w:cs="Arial"/>
              </w:rPr>
              <w:t xml:space="preserve">, </w:t>
            </w:r>
            <w:proofErr w:type="spellStart"/>
            <w:r w:rsidRPr="001929EC">
              <w:rPr>
                <w:rFonts w:eastAsia="Calibri" w:cs="Arial"/>
              </w:rPr>
              <w:t>E_W02</w:t>
            </w:r>
            <w:proofErr w:type="spellEnd"/>
            <w:r w:rsidRPr="001929EC">
              <w:rPr>
                <w:rFonts w:eastAsia="Calibri" w:cs="Arial"/>
              </w:rPr>
              <w:t xml:space="preserve">, </w:t>
            </w:r>
            <w:proofErr w:type="spellStart"/>
            <w:r w:rsidRPr="001929EC">
              <w:rPr>
                <w:rFonts w:eastAsia="Calibri" w:cs="Arial"/>
              </w:rPr>
              <w:t>E_W03</w:t>
            </w:r>
            <w:proofErr w:type="spellEnd"/>
            <w:r w:rsidRPr="001929EC">
              <w:rPr>
                <w:rFonts w:eastAsia="Calibri" w:cs="Arial"/>
              </w:rPr>
              <w:t xml:space="preserve">, </w:t>
            </w:r>
            <w:proofErr w:type="spellStart"/>
            <w:r w:rsidRPr="001929EC">
              <w:rPr>
                <w:rFonts w:eastAsia="Calibri" w:cs="Arial"/>
              </w:rPr>
              <w:t>E_W05</w:t>
            </w:r>
            <w:proofErr w:type="spellEnd"/>
          </w:p>
        </w:tc>
      </w:tr>
      <w:tr w:rsidR="001929EC" w:rsidRPr="001929EC" w:rsidTr="00DB1F6F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WMA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>-C_04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Posiada podstawową wiedzę na temat najważniejszych</w:t>
            </w:r>
          </w:p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prac, które wyznacz</w:t>
            </w:r>
            <w:r>
              <w:rPr>
                <w:rFonts w:ascii="ArialMT" w:hAnsi="ArialMT" w:cs="ArialMT"/>
                <w:sz w:val="20"/>
                <w:szCs w:val="20"/>
              </w:rPr>
              <w:t>ają panoramę współczesnej myśli antropologicznej</w:t>
            </w:r>
          </w:p>
        </w:tc>
        <w:tc>
          <w:tcPr>
            <w:tcW w:w="1985" w:type="dxa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1929EC">
              <w:rPr>
                <w:rFonts w:eastAsia="Calibri" w:cs="Arial"/>
                <w:lang w:eastAsia="pl-PL"/>
              </w:rPr>
              <w:t>E_U03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E_U04</w:t>
            </w:r>
            <w:proofErr w:type="spellEnd"/>
          </w:p>
        </w:tc>
      </w:tr>
      <w:tr w:rsidR="001929EC" w:rsidRPr="001929EC" w:rsidTr="00DB1F6F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szCs w:val="19"/>
              </w:rPr>
              <w:t>WMA</w:t>
            </w:r>
            <w:r w:rsidRPr="001929EC">
              <w:rPr>
                <w:rFonts w:ascii="Arial" w:eastAsia="Calibri" w:hAnsi="Arial" w:cs="Arial"/>
                <w:sz w:val="19"/>
                <w:szCs w:val="19"/>
              </w:rPr>
              <w:t>-C_05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929EC" w:rsidRPr="001929EC" w:rsidRDefault="001929EC" w:rsidP="0019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MT" w:hAnsi="ArialMT" w:cs="ArialMT"/>
                <w:sz w:val="20"/>
                <w:szCs w:val="20"/>
              </w:rPr>
              <w:t>Zdoby</w:t>
            </w:r>
            <w:r>
              <w:rPr>
                <w:rFonts w:ascii="ArialMT" w:hAnsi="ArialMT" w:cs="ArialMT"/>
                <w:sz w:val="20"/>
                <w:szCs w:val="20"/>
              </w:rPr>
              <w:t>wa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podstawow</w:t>
            </w:r>
            <w:r>
              <w:rPr>
                <w:rFonts w:ascii="ArialMT" w:hAnsi="ArialMT" w:cs="ArialMT"/>
                <w:sz w:val="20"/>
                <w:szCs w:val="20"/>
              </w:rPr>
              <w:t>e</w:t>
            </w:r>
            <w:r w:rsidRPr="001929EC">
              <w:rPr>
                <w:rFonts w:ascii="ArialMT" w:hAnsi="ArialMT" w:cs="ArialMT"/>
                <w:sz w:val="20"/>
                <w:szCs w:val="20"/>
              </w:rPr>
              <w:t xml:space="preserve"> umiejętności krytycznej analizy </w:t>
            </w:r>
            <w:r>
              <w:rPr>
                <w:rFonts w:ascii="ArialMT" w:hAnsi="ArialMT" w:cs="ArialMT"/>
                <w:sz w:val="20"/>
                <w:szCs w:val="20"/>
              </w:rPr>
              <w:lastRenderedPageBreak/>
              <w:t xml:space="preserve">współczesnych prac </w:t>
            </w:r>
            <w:r w:rsidRPr="001929EC">
              <w:rPr>
                <w:rFonts w:ascii="ArialMT" w:hAnsi="ArialMT" w:cs="ArialMT"/>
                <w:sz w:val="20"/>
                <w:szCs w:val="20"/>
              </w:rPr>
              <w:t>antropologi</w:t>
            </w:r>
            <w:r>
              <w:rPr>
                <w:rFonts w:ascii="ArialMT" w:hAnsi="ArialMT" w:cs="ArialMT"/>
                <w:sz w:val="20"/>
                <w:szCs w:val="20"/>
              </w:rPr>
              <w:t>cznych</w:t>
            </w:r>
          </w:p>
        </w:tc>
        <w:tc>
          <w:tcPr>
            <w:tcW w:w="1985" w:type="dxa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eastAsia="Calibri" w:cs="Arial"/>
                <w:lang w:eastAsia="pl-PL"/>
              </w:rPr>
            </w:pPr>
            <w:proofErr w:type="spellStart"/>
            <w:r w:rsidRPr="001929EC">
              <w:rPr>
                <w:rFonts w:eastAsia="Calibri" w:cs="Arial"/>
                <w:lang w:eastAsia="pl-PL"/>
              </w:rPr>
              <w:lastRenderedPageBreak/>
              <w:t>E_U03</w:t>
            </w:r>
            <w:proofErr w:type="spellEnd"/>
            <w:r w:rsidRPr="001929EC">
              <w:rPr>
                <w:rFonts w:eastAsia="Calibri" w:cs="Arial"/>
                <w:lang w:eastAsia="pl-PL"/>
              </w:rPr>
              <w:t xml:space="preserve">, </w:t>
            </w:r>
            <w:proofErr w:type="spellStart"/>
            <w:r w:rsidRPr="001929EC">
              <w:rPr>
                <w:rFonts w:eastAsia="Calibri" w:cs="Arial"/>
                <w:lang w:eastAsia="pl-PL"/>
              </w:rPr>
              <w:t>E_U06</w:t>
            </w:r>
            <w:proofErr w:type="spellEnd"/>
          </w:p>
        </w:tc>
      </w:tr>
    </w:tbl>
    <w:p w:rsidR="001929EC" w:rsidRPr="001929EC" w:rsidRDefault="001929EC" w:rsidP="001929EC">
      <w:pPr>
        <w:spacing w:after="0" w:line="240" w:lineRule="auto"/>
        <w:ind w:left="284"/>
        <w:rPr>
          <w:rFonts w:ascii="Arial" w:eastAsia="Calibri" w:hAnsi="Arial" w:cs="Arial"/>
          <w:sz w:val="10"/>
          <w:szCs w:val="10"/>
        </w:rPr>
      </w:pPr>
    </w:p>
    <w:p w:rsidR="001929EC" w:rsidRPr="001929EC" w:rsidRDefault="001929EC" w:rsidP="001929EC">
      <w:pPr>
        <w:numPr>
          <w:ilvl w:val="0"/>
          <w:numId w:val="2"/>
        </w:numPr>
        <w:spacing w:before="120" w:after="100" w:afterAutospacing="1" w:line="240" w:lineRule="auto"/>
        <w:ind w:left="993" w:hanging="284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Treści kształcenia z odniesieniem do EK dla modułu zajęć/przedmiotu</w:t>
      </w:r>
    </w:p>
    <w:p w:rsidR="001929EC" w:rsidRPr="001929EC" w:rsidRDefault="001929EC" w:rsidP="001929EC">
      <w:pPr>
        <w:spacing w:before="120" w:after="100" w:afterAutospacing="1" w:line="240" w:lineRule="auto"/>
        <w:ind w:left="1080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22"/>
        <w:gridCol w:w="2036"/>
      </w:tblGrid>
      <w:tr w:rsidR="001929EC" w:rsidRPr="001929EC" w:rsidTr="00E74A14">
        <w:trPr>
          <w:trHeight w:val="694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  <w:b/>
              </w:rPr>
            </w:pPr>
            <w:r w:rsidRPr="001929EC">
              <w:rPr>
                <w:rFonts w:eastAsia="Calibri" w:cstheme="minorHAnsi"/>
                <w:b/>
              </w:rPr>
              <w:t>Opis treści kształcenia modułu</w:t>
            </w:r>
            <w:r w:rsidRPr="001929EC">
              <w:rPr>
                <w:rFonts w:eastAsia="Calibri" w:cstheme="minorHAnsi"/>
              </w:rPr>
              <w:t xml:space="preserve"> </w:t>
            </w:r>
            <w:r w:rsidRPr="001929EC">
              <w:rPr>
                <w:rFonts w:eastAsia="Calibri" w:cstheme="minorHAnsi"/>
                <w:b/>
              </w:rPr>
              <w:t>zajęć/przedmiotu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  <w:b/>
                <w:bCs/>
              </w:rPr>
            </w:pPr>
            <w:r w:rsidRPr="001929EC">
              <w:rPr>
                <w:rFonts w:eastAsia="Calibri" w:cstheme="minorHAnsi"/>
                <w:b/>
                <w:bCs/>
              </w:rPr>
              <w:t xml:space="preserve">Symbol/symbole </w:t>
            </w:r>
          </w:p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  <w:b/>
              </w:rPr>
            </w:pPr>
            <w:r w:rsidRPr="001929EC">
              <w:rPr>
                <w:rFonts w:eastAsia="Calibri" w:cstheme="minorHAnsi"/>
                <w:b/>
                <w:bCs/>
              </w:rPr>
              <w:t>EK dla modułu</w:t>
            </w:r>
            <w:r w:rsidRPr="001929EC">
              <w:rPr>
                <w:rFonts w:eastAsia="Calibri" w:cstheme="minorHAnsi"/>
              </w:rPr>
              <w:t xml:space="preserve"> </w:t>
            </w:r>
            <w:r w:rsidRPr="001929EC">
              <w:rPr>
                <w:rFonts w:eastAsia="Calibri" w:cstheme="minorHAnsi"/>
                <w:b/>
              </w:rPr>
              <w:t>zajęć/przedmiotu</w:t>
            </w:r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1929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Kryzys lat 60.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5327C2" w:rsidP="004E71DC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hyperlink r:id="rId8" w:tooltip="Antropologia kognitywna" w:history="1">
              <w:r w:rsidR="009D4423" w:rsidRPr="00E74A14">
                <w:rPr>
                  <w:rFonts w:eastAsia="Times New Roman" w:cstheme="minorHAnsi"/>
                  <w:lang w:eastAsia="pl-PL"/>
                </w:rPr>
                <w:t>Antropologia kognitywna</w:t>
              </w:r>
            </w:hyperlink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5327C2" w:rsidP="00E74A14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hyperlink r:id="rId9" w:tooltip="Antropologia interpretatywna" w:history="1">
              <w:r w:rsidR="009D4423" w:rsidRPr="00E74A14">
                <w:rPr>
                  <w:rFonts w:eastAsia="Times New Roman" w:cstheme="minorHAnsi"/>
                  <w:lang w:eastAsia="pl-PL"/>
                </w:rPr>
                <w:t xml:space="preserve">Antropologia </w:t>
              </w:r>
              <w:r w:rsidR="00E74A14" w:rsidRPr="00E74A14">
                <w:rPr>
                  <w:rFonts w:eastAsia="Times New Roman" w:cstheme="minorHAnsi"/>
                  <w:lang w:eastAsia="pl-PL"/>
                </w:rPr>
                <w:t xml:space="preserve">marksistowska </w:t>
              </w:r>
            </w:hyperlink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E74A14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Poststrukturalizm</w:t>
            </w:r>
            <w:proofErr w:type="spellEnd"/>
            <w:r>
              <w:rPr>
                <w:rFonts w:eastAsia="Calibri" w:cstheme="minorHAnsi"/>
              </w:rPr>
              <w:t xml:space="preserve"> i antropologia</w:t>
            </w:r>
            <w:r w:rsidRPr="00E74A14">
              <w:rPr>
                <w:rFonts w:eastAsia="Calibri" w:cstheme="minorHAnsi"/>
              </w:rPr>
              <w:t xml:space="preserve"> 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E74A14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1929EC" w:rsidRDefault="00E74A14" w:rsidP="004229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74A14">
              <w:rPr>
                <w:rFonts w:eastAsia="Calibri" w:cstheme="minorHAnsi"/>
              </w:rPr>
              <w:t>Antropologia feministyczna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1929EC" w:rsidRDefault="00E74A14" w:rsidP="0042296F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E74A14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E74A14" w:rsidRDefault="00E74A14" w:rsidP="00E74A14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r w:rsidRPr="00E74A14">
              <w:rPr>
                <w:rFonts w:eastAsia="Calibri" w:cstheme="minorHAnsi"/>
              </w:rPr>
              <w:t>Antropologia</w:t>
            </w:r>
            <w:r w:rsidRPr="00747A85">
              <w:rPr>
                <w:lang w:eastAsia="pl-PL"/>
              </w:rPr>
              <w:t xml:space="preserve"> </w:t>
            </w:r>
            <w:proofErr w:type="spellStart"/>
            <w:r w:rsidRPr="00E74A14">
              <w:rPr>
                <w:rFonts w:eastAsia="Calibri" w:cstheme="minorHAnsi"/>
              </w:rPr>
              <w:t>interpretatywna</w:t>
            </w:r>
            <w:proofErr w:type="spellEnd"/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E74A14" w:rsidRDefault="00E74A14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E74A14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r w:rsidRPr="00E74A14">
              <w:rPr>
                <w:rFonts w:eastAsia="Calibri" w:cstheme="minorHAnsi"/>
              </w:rPr>
              <w:t>Antropologia symboliczna</w:t>
            </w:r>
            <w:r w:rsidRPr="009D442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5327C2" w:rsidP="00E74A14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eastAsia="Calibri" w:cstheme="minorHAnsi"/>
              </w:rPr>
            </w:pPr>
            <w:hyperlink r:id="rId10" w:tooltip="Antropologia refleksyjna" w:history="1">
              <w:r w:rsidR="009D4423" w:rsidRPr="00E74A14">
                <w:rPr>
                  <w:rFonts w:eastAsia="Times New Roman" w:cstheme="minorHAnsi"/>
                  <w:lang w:eastAsia="pl-PL"/>
                </w:rPr>
                <w:t>Antropologia refleksyjna</w:t>
              </w:r>
            </w:hyperlink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5327C2" w:rsidP="001929E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hyperlink r:id="rId11" w:tooltip="Antropologia postmodernistyczna" w:history="1">
              <w:r w:rsidR="00E74A14" w:rsidRPr="00E74A14">
                <w:rPr>
                  <w:rFonts w:eastAsia="Times New Roman" w:cstheme="minorHAnsi"/>
                  <w:lang w:eastAsia="pl-PL"/>
                </w:rPr>
                <w:t>Antropologia postmodernistyczna</w:t>
              </w:r>
            </w:hyperlink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E74A14" w:rsidRPr="001929EC" w:rsidTr="00F02D55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1929EC" w:rsidRDefault="00E74A14" w:rsidP="00F02D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Antropologia globalizacji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74A14" w:rsidRPr="001929EC" w:rsidRDefault="00E74A14" w:rsidP="00F02D55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4E71DC" w:rsidP="001929E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74A14">
              <w:rPr>
                <w:rFonts w:eastAsia="Calibri" w:cstheme="minorHAnsi"/>
              </w:rPr>
              <w:t>Zwrot ontologiczny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E74A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E74A14">
              <w:rPr>
                <w:rFonts w:eastAsia="Calibri" w:cstheme="minorHAnsi"/>
              </w:rPr>
              <w:t>Antropologia zmysłów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E74A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„</w:t>
            </w:r>
            <w:r w:rsidRPr="00E74A14">
              <w:rPr>
                <w:rFonts w:eastAsia="Calibri" w:cstheme="minorHAnsi"/>
              </w:rPr>
              <w:t>Zwrot cyfrowy</w:t>
            </w:r>
            <w:r>
              <w:rPr>
                <w:rFonts w:eastAsia="Calibri" w:cstheme="minorHAnsi"/>
              </w:rPr>
              <w:t>”</w:t>
            </w:r>
            <w:r w:rsidRPr="00E74A14">
              <w:rPr>
                <w:rFonts w:eastAsia="Calibri" w:cstheme="minorHAnsi"/>
              </w:rPr>
              <w:t xml:space="preserve"> w antropologii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  <w:tr w:rsidR="001929EC" w:rsidRPr="001929EC" w:rsidTr="00E74A14">
        <w:trPr>
          <w:trHeight w:val="315"/>
        </w:trPr>
        <w:tc>
          <w:tcPr>
            <w:tcW w:w="73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E74A14" w:rsidP="00E74A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Antropologia wobec wyzwań przyszłości</w:t>
            </w:r>
          </w:p>
        </w:tc>
        <w:tc>
          <w:tcPr>
            <w:tcW w:w="203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57"/>
              <w:contextualSpacing/>
              <w:rPr>
                <w:rFonts w:eastAsia="Calibri" w:cstheme="minorHAnsi"/>
              </w:rPr>
            </w:pPr>
            <w:proofErr w:type="spellStart"/>
            <w:r w:rsidRPr="00E74A14">
              <w:rPr>
                <w:rFonts w:eastAsia="Calibri" w:cstheme="minorHAnsi"/>
              </w:rPr>
              <w:t>WMA</w:t>
            </w:r>
            <w:r w:rsidRPr="001929EC">
              <w:rPr>
                <w:rFonts w:eastAsia="Calibri" w:cstheme="minorHAnsi"/>
              </w:rPr>
              <w:t>-C_</w:t>
            </w:r>
            <w:r w:rsidRPr="001929EC">
              <w:rPr>
                <w:rFonts w:cstheme="minorHAnsi"/>
              </w:rPr>
              <w:t>01–05</w:t>
            </w:r>
            <w:proofErr w:type="spellEnd"/>
          </w:p>
        </w:tc>
      </w:tr>
    </w:tbl>
    <w:p w:rsidR="001929EC" w:rsidRPr="001929EC" w:rsidRDefault="001929EC" w:rsidP="001929EC">
      <w:pPr>
        <w:spacing w:after="0" w:line="240" w:lineRule="auto"/>
        <w:ind w:left="851" w:hanging="142"/>
        <w:rPr>
          <w:rFonts w:ascii="Arial" w:eastAsia="Calibri" w:hAnsi="Arial" w:cs="Arial"/>
          <w:i/>
          <w:sz w:val="8"/>
          <w:szCs w:val="8"/>
        </w:rPr>
      </w:pPr>
    </w:p>
    <w:p w:rsidR="001929EC" w:rsidRPr="001929EC" w:rsidRDefault="001929EC" w:rsidP="001929EC">
      <w:pPr>
        <w:numPr>
          <w:ilvl w:val="0"/>
          <w:numId w:val="2"/>
        </w:numPr>
        <w:spacing w:after="0" w:line="240" w:lineRule="auto"/>
        <w:ind w:left="993" w:hanging="284"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Zalecana literatura:</w:t>
      </w:r>
    </w:p>
    <w:p w:rsidR="001929EC" w:rsidRPr="00CE7AA3" w:rsidRDefault="001929EC" w:rsidP="001929EC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</w:rPr>
      </w:pPr>
      <w:r w:rsidRPr="001929EC">
        <w:rPr>
          <w:rFonts w:eastAsia="Calibri" w:cstheme="minorHAnsi"/>
        </w:rPr>
        <w:t xml:space="preserve">Barnard, </w:t>
      </w:r>
      <w:r w:rsidRPr="001929EC">
        <w:rPr>
          <w:rFonts w:eastAsia="Calibri" w:cstheme="minorHAnsi"/>
          <w:i/>
          <w:iCs/>
        </w:rPr>
        <w:t>Antropologia. Zarys teorii i historii</w:t>
      </w:r>
      <w:r w:rsidRPr="001929EC">
        <w:rPr>
          <w:rFonts w:eastAsia="Calibri" w:cstheme="minorHAnsi"/>
        </w:rPr>
        <w:t>, PIW, Warszawa 2006.</w:t>
      </w:r>
    </w:p>
    <w:p w:rsidR="001929EC" w:rsidRPr="00CE7AA3" w:rsidRDefault="00E74A14" w:rsidP="00CE7AA3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CE7AA3">
        <w:rPr>
          <w:rFonts w:eastAsia="Calibri" w:cstheme="minorHAnsi"/>
        </w:rPr>
        <w:t>M. Buchowski, M. Kempy</w:t>
      </w:r>
      <w:r w:rsidR="00CE7AA3" w:rsidRPr="00CE7AA3">
        <w:rPr>
          <w:rFonts w:eastAsia="Calibri" w:cstheme="minorHAnsi"/>
        </w:rPr>
        <w:t xml:space="preserve"> (red.), </w:t>
      </w:r>
      <w:r w:rsidRPr="00CE7AA3">
        <w:rPr>
          <w:rFonts w:eastAsia="Calibri" w:cstheme="minorHAnsi"/>
          <w:i/>
        </w:rPr>
        <w:t>Amerykańska antropologia postmodernistyczna</w:t>
      </w:r>
      <w:r w:rsidRPr="00CE7AA3">
        <w:rPr>
          <w:rFonts w:eastAsia="Calibri" w:cstheme="minorHAnsi"/>
        </w:rPr>
        <w:t>, Warszawa 1999</w:t>
      </w:r>
      <w:r w:rsidR="00CE7AA3" w:rsidRPr="00CE7AA3">
        <w:rPr>
          <w:rFonts w:eastAsia="Calibri" w:cstheme="minorHAnsi"/>
        </w:rPr>
        <w:t>.</w:t>
      </w:r>
    </w:p>
    <w:p w:rsidR="00CE7AA3" w:rsidRPr="00CE7AA3" w:rsidRDefault="00CE7AA3" w:rsidP="00CE7AA3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CE7AA3">
        <w:rPr>
          <w:rFonts w:cstheme="minorHAnsi"/>
          <w:color w:val="222222"/>
          <w:shd w:val="clear" w:color="auto" w:fill="FFFFFF"/>
        </w:rPr>
        <w:t xml:space="preserve">Buchowski M., Burszta W. J., Antropologia Kognitywna: Charakterystyka Orientacji, [W:] </w:t>
      </w:r>
      <w:r w:rsidRPr="00CE7AA3">
        <w:rPr>
          <w:rFonts w:cstheme="minorHAnsi"/>
          <w:i/>
          <w:color w:val="222222"/>
          <w:shd w:val="clear" w:color="auto" w:fill="FFFFFF"/>
        </w:rPr>
        <w:t>Amerykańska Antropologia Kognitywna</w:t>
      </w:r>
      <w:r w:rsidRPr="00CE7AA3">
        <w:rPr>
          <w:rFonts w:cstheme="minorHAnsi"/>
          <w:color w:val="222222"/>
          <w:shd w:val="clear" w:color="auto" w:fill="FFFFFF"/>
        </w:rPr>
        <w:t>, M. Buchowski (red.), Warszawa 1993.</w:t>
      </w:r>
    </w:p>
    <w:p w:rsidR="00AF2C4E" w:rsidRPr="00CE7AA3" w:rsidRDefault="00AF2C4E" w:rsidP="00AF2C4E">
      <w:pPr>
        <w:pStyle w:val="Akapitzlist"/>
        <w:numPr>
          <w:ilvl w:val="0"/>
          <w:numId w:val="6"/>
        </w:numPr>
        <w:spacing w:before="120" w:after="100" w:afterAutospacing="1"/>
        <w:rPr>
          <w:rFonts w:eastAsia="Calibri" w:cstheme="minorHAnsi"/>
        </w:rPr>
      </w:pPr>
      <w:r w:rsidRPr="00CE7AA3">
        <w:rPr>
          <w:rFonts w:eastAsia="Calibri" w:cstheme="minorHAnsi"/>
        </w:rPr>
        <w:t>Clifford</w:t>
      </w:r>
      <w:r>
        <w:rPr>
          <w:rFonts w:eastAsia="Calibri" w:cstheme="minorHAnsi"/>
        </w:rPr>
        <w:t xml:space="preserve"> J.</w:t>
      </w:r>
      <w:r w:rsidRPr="00CE7AA3">
        <w:rPr>
          <w:rFonts w:eastAsia="Calibri" w:cstheme="minorHAnsi"/>
        </w:rPr>
        <w:t xml:space="preserve">, </w:t>
      </w:r>
      <w:r w:rsidRPr="00CE7AA3">
        <w:rPr>
          <w:rFonts w:eastAsia="Calibri" w:cstheme="minorHAnsi"/>
          <w:i/>
          <w:iCs/>
        </w:rPr>
        <w:t>Kłopoty z kulturą. Dwudziestowieczna etnografia, literatura i sztuka</w:t>
      </w:r>
      <w:r w:rsidRPr="00CE7AA3">
        <w:rPr>
          <w:rFonts w:eastAsia="Calibri" w:cstheme="minorHAnsi"/>
        </w:rPr>
        <w:t>, Warszawa 2000.</w:t>
      </w:r>
    </w:p>
    <w:p w:rsid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/>
        <w:rPr>
          <w:rFonts w:eastAsia="Calibri" w:cstheme="minorHAnsi"/>
        </w:rPr>
      </w:pPr>
      <w:proofErr w:type="spellStart"/>
      <w:r w:rsidRPr="00CE7AA3">
        <w:rPr>
          <w:rFonts w:eastAsia="Calibri" w:cstheme="minorHAnsi"/>
        </w:rPr>
        <w:t>Geertz</w:t>
      </w:r>
      <w:proofErr w:type="spellEnd"/>
      <w:r>
        <w:rPr>
          <w:rFonts w:eastAsia="Calibri" w:cstheme="minorHAnsi"/>
        </w:rPr>
        <w:t xml:space="preserve"> G.</w:t>
      </w:r>
      <w:r w:rsidRPr="00CE7AA3">
        <w:rPr>
          <w:rFonts w:eastAsia="Calibri" w:cstheme="minorHAnsi"/>
        </w:rPr>
        <w:t xml:space="preserve">, </w:t>
      </w:r>
      <w:r w:rsidRPr="00CE7AA3">
        <w:rPr>
          <w:rFonts w:eastAsia="Calibri" w:cstheme="minorHAnsi"/>
          <w:i/>
          <w:iCs/>
        </w:rPr>
        <w:t>Dzieło i życie: antropolog jako autor</w:t>
      </w:r>
      <w:r w:rsidRPr="00CE7AA3">
        <w:rPr>
          <w:rFonts w:eastAsia="Calibri" w:cstheme="minorHAnsi"/>
        </w:rPr>
        <w:t>, Warszawa 2000</w:t>
      </w:r>
      <w:r>
        <w:rPr>
          <w:rFonts w:eastAsia="Calibri" w:cstheme="minorHAnsi"/>
        </w:rPr>
        <w:t>.</w:t>
      </w:r>
    </w:p>
    <w:p w:rsidR="00AF2C4E" w:rsidRPr="00CE7AA3" w:rsidRDefault="00AF2C4E" w:rsidP="00AF2C4E">
      <w:pPr>
        <w:pStyle w:val="Akapitzlist"/>
        <w:numPr>
          <w:ilvl w:val="0"/>
          <w:numId w:val="6"/>
        </w:numPr>
        <w:spacing w:before="120" w:after="100" w:afterAutospacing="1"/>
        <w:rPr>
          <w:rFonts w:eastAsia="Calibri" w:cstheme="minorHAnsi"/>
        </w:rPr>
      </w:pPr>
      <w:proofErr w:type="spellStart"/>
      <w:r w:rsidRPr="00AF2C4E">
        <w:rPr>
          <w:rFonts w:eastAsia="Calibri" w:cstheme="minorHAnsi"/>
        </w:rPr>
        <w:t>Hastrup</w:t>
      </w:r>
      <w:proofErr w:type="spellEnd"/>
      <w:r>
        <w:rPr>
          <w:rFonts w:eastAsia="Calibri" w:cstheme="minorHAnsi"/>
        </w:rPr>
        <w:t xml:space="preserve"> K.</w:t>
      </w:r>
      <w:r w:rsidRPr="00AF2C4E">
        <w:rPr>
          <w:rFonts w:eastAsia="Calibri" w:cstheme="minorHAnsi"/>
        </w:rPr>
        <w:t>, Droga do antropologii, Warszawa 2008</w:t>
      </w:r>
    </w:p>
    <w:p w:rsid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AF2C4E">
        <w:rPr>
          <w:rFonts w:eastAsia="Calibri" w:cstheme="minorHAnsi"/>
        </w:rPr>
        <w:t>Holmes</w:t>
      </w:r>
      <w:r>
        <w:rPr>
          <w:rFonts w:eastAsia="Calibri" w:cstheme="minorHAnsi"/>
        </w:rPr>
        <w:t xml:space="preserve"> D.</w:t>
      </w:r>
      <w:r w:rsidRPr="00AF2C4E">
        <w:rPr>
          <w:rFonts w:eastAsia="Calibri" w:cstheme="minorHAnsi"/>
        </w:rPr>
        <w:t xml:space="preserve">, </w:t>
      </w:r>
      <w:proofErr w:type="spellStart"/>
      <w:r w:rsidRPr="00AF2C4E">
        <w:rPr>
          <w:rFonts w:eastAsia="Calibri" w:cstheme="minorHAnsi"/>
        </w:rPr>
        <w:t>Marcus</w:t>
      </w:r>
      <w:proofErr w:type="spellEnd"/>
      <w:r>
        <w:rPr>
          <w:rFonts w:eastAsia="Calibri" w:cstheme="minorHAnsi"/>
        </w:rPr>
        <w:t xml:space="preserve"> G.</w:t>
      </w:r>
      <w:r w:rsidRPr="00AF2C4E">
        <w:rPr>
          <w:rFonts w:eastAsia="Calibri" w:cstheme="minorHAnsi"/>
        </w:rPr>
        <w:t>, Przeformułowanie etnografii. Wyzwanie dla antropologii współczesności, [</w:t>
      </w:r>
      <w:r>
        <w:rPr>
          <w:rFonts w:eastAsia="Calibri" w:cstheme="minorHAnsi"/>
        </w:rPr>
        <w:t>W</w:t>
      </w:r>
      <w:r w:rsidRPr="00AF2C4E">
        <w:rPr>
          <w:rFonts w:eastAsia="Calibri" w:cstheme="minorHAnsi"/>
        </w:rPr>
        <w:t xml:space="preserve">:] </w:t>
      </w:r>
      <w:r w:rsidRPr="00AF2C4E">
        <w:rPr>
          <w:rFonts w:eastAsia="Calibri" w:cstheme="minorHAnsi"/>
          <w:i/>
        </w:rPr>
        <w:t>Metody badań jakościowych</w:t>
      </w:r>
      <w:r w:rsidRPr="00AF2C4E">
        <w:rPr>
          <w:rFonts w:eastAsia="Calibri" w:cstheme="minorHAnsi"/>
        </w:rPr>
        <w:t xml:space="preserve">, N </w:t>
      </w:r>
      <w:proofErr w:type="spellStart"/>
      <w:r w:rsidRPr="00AF2C4E">
        <w:rPr>
          <w:rFonts w:eastAsia="Calibri" w:cstheme="minorHAnsi"/>
        </w:rPr>
        <w:t>Denzin</w:t>
      </w:r>
      <w:proofErr w:type="spellEnd"/>
      <w:r w:rsidRPr="00AF2C4E">
        <w:rPr>
          <w:rFonts w:eastAsia="Calibri" w:cstheme="minorHAnsi"/>
        </w:rPr>
        <w:t xml:space="preserve">, Y. Lincoln </w:t>
      </w:r>
      <w:r>
        <w:rPr>
          <w:rFonts w:eastAsia="Calibri" w:cstheme="minorHAnsi"/>
        </w:rPr>
        <w:t>(</w:t>
      </w:r>
      <w:r w:rsidRPr="00AF2C4E">
        <w:rPr>
          <w:rFonts w:eastAsia="Calibri" w:cstheme="minorHAnsi"/>
        </w:rPr>
        <w:t>red.</w:t>
      </w:r>
      <w:r>
        <w:rPr>
          <w:rFonts w:eastAsia="Calibri" w:cstheme="minorHAnsi"/>
        </w:rPr>
        <w:t>)</w:t>
      </w:r>
      <w:r w:rsidRPr="00AF2C4E">
        <w:rPr>
          <w:rFonts w:eastAsia="Calibri" w:cstheme="minorHAnsi"/>
        </w:rPr>
        <w:t xml:space="preserve">, Warszawa 2009, </w:t>
      </w:r>
      <w:proofErr w:type="spellStart"/>
      <w:r w:rsidRPr="00AF2C4E">
        <w:rPr>
          <w:rFonts w:eastAsia="Calibri" w:cstheme="minorHAnsi"/>
        </w:rPr>
        <w:t>t.1</w:t>
      </w:r>
      <w:proofErr w:type="spellEnd"/>
      <w:r>
        <w:rPr>
          <w:rFonts w:eastAsia="Calibri" w:cstheme="minorHAnsi"/>
        </w:rPr>
        <w:t>.</w:t>
      </w:r>
    </w:p>
    <w:p w:rsid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  <w:lang w:val="en-US"/>
        </w:rPr>
      </w:pPr>
      <w:r w:rsidRPr="00AF2C4E">
        <w:rPr>
          <w:rFonts w:eastAsia="Calibri" w:cstheme="minorHAnsi"/>
          <w:lang w:val="en-US"/>
        </w:rPr>
        <w:t>Horton</w:t>
      </w:r>
      <w:r>
        <w:rPr>
          <w:rFonts w:eastAsia="Calibri" w:cstheme="minorHAnsi"/>
          <w:lang w:val="en-US"/>
        </w:rPr>
        <w:t xml:space="preserve"> J.</w:t>
      </w:r>
      <w:r w:rsidRPr="00AF2C4E">
        <w:rPr>
          <w:rFonts w:eastAsia="Calibri" w:cstheme="minorHAnsi"/>
          <w:lang w:val="en-US"/>
        </w:rPr>
        <w:t xml:space="preserve">, </w:t>
      </w:r>
      <w:r w:rsidRPr="00AF2C4E">
        <w:rPr>
          <w:rFonts w:eastAsia="Calibri" w:cstheme="minorHAnsi"/>
          <w:i/>
          <w:lang w:val="en-US"/>
        </w:rPr>
        <w:t>The Ontological Turn</w:t>
      </w:r>
      <w:r w:rsidRPr="00AF2C4E">
        <w:rPr>
          <w:rFonts w:eastAsia="Calibri" w:cstheme="minorHAnsi"/>
          <w:lang w:val="en-US"/>
        </w:rPr>
        <w:t>, 2015</w:t>
      </w:r>
      <w:r>
        <w:rPr>
          <w:rFonts w:eastAsia="Calibri" w:cstheme="minorHAnsi"/>
          <w:lang w:val="en-US"/>
        </w:rPr>
        <w:t xml:space="preserve">, </w:t>
      </w:r>
      <w:hyperlink r:id="rId12" w:history="1">
        <w:r w:rsidRPr="00113075">
          <w:rPr>
            <w:rStyle w:val="Hipercze"/>
            <w:rFonts w:eastAsia="Calibri" w:cstheme="minorHAnsi"/>
            <w:lang w:val="en-US"/>
          </w:rPr>
          <w:t>https://www.academia.edu/6292081/The_Ontological_Turn?auto=download</w:t>
        </w:r>
      </w:hyperlink>
    </w:p>
    <w:p w:rsidR="00CE7AA3" w:rsidRPr="00AF2C4E" w:rsidRDefault="00CE7AA3" w:rsidP="00CE7AA3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  <w:lang w:val="en-US"/>
        </w:rPr>
      </w:pPr>
      <w:proofErr w:type="spellStart"/>
      <w:r w:rsidRPr="00AF2C4E">
        <w:rPr>
          <w:rFonts w:cstheme="minorHAnsi"/>
          <w:color w:val="222222"/>
          <w:shd w:val="clear" w:color="auto" w:fill="FFFFFF"/>
          <w:lang w:val="en-US"/>
        </w:rPr>
        <w:t>Ortner</w:t>
      </w:r>
      <w:proofErr w:type="spellEnd"/>
      <w:r w:rsidRPr="00AF2C4E">
        <w:rPr>
          <w:rFonts w:cstheme="minorHAnsi"/>
          <w:color w:val="222222"/>
          <w:shd w:val="clear" w:color="auto" w:fill="FFFFFF"/>
          <w:lang w:val="en-US"/>
        </w:rPr>
        <w:t xml:space="preserve"> S., </w:t>
      </w:r>
      <w:r w:rsidRPr="00AF2C4E">
        <w:rPr>
          <w:rFonts w:cstheme="minorHAnsi"/>
          <w:bCs/>
          <w:i/>
          <w:lang w:val="en-US"/>
        </w:rPr>
        <w:t>Theory in Anthropology since the Sixties</w:t>
      </w:r>
      <w:r w:rsidRPr="00AF2C4E">
        <w:rPr>
          <w:rFonts w:cstheme="minorHAnsi"/>
          <w:b/>
          <w:bCs/>
          <w:lang w:val="en-US"/>
        </w:rPr>
        <w:t xml:space="preserve">, </w:t>
      </w:r>
      <w:hyperlink r:id="rId13" w:history="1">
        <w:r w:rsidRPr="00AF2C4E">
          <w:rPr>
            <w:rStyle w:val="Hipercze"/>
            <w:rFonts w:cstheme="minorHAnsi"/>
            <w:lang w:val="en-US"/>
          </w:rPr>
          <w:t>http://links.jstor.org/sici?sici=0010-4175%28198401%2926%3A1%3C126%3ATIASTS%3E2.0.CO%3B2-T</w:t>
        </w:r>
      </w:hyperlink>
    </w:p>
    <w:p w:rsidR="00AF2C4E" w:rsidRP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AF2C4E">
        <w:rPr>
          <w:rFonts w:cstheme="minorHAnsi"/>
          <w:color w:val="222222"/>
          <w:shd w:val="clear" w:color="auto" w:fill="FFFFFF"/>
        </w:rPr>
        <w:t xml:space="preserve">Kruszelnicki W., </w:t>
      </w:r>
      <w:r>
        <w:rPr>
          <w:rFonts w:cstheme="minorHAnsi"/>
          <w:color w:val="222222"/>
          <w:shd w:val="clear" w:color="auto" w:fill="FFFFFF"/>
        </w:rPr>
        <w:t>Z</w:t>
      </w:r>
      <w:r w:rsidRPr="00AF2C4E">
        <w:rPr>
          <w:rFonts w:cstheme="minorHAnsi"/>
          <w:color w:val="222222"/>
          <w:shd w:val="clear" w:color="auto" w:fill="FFFFFF"/>
        </w:rPr>
        <w:t>wrot refleksyjny w antropologii kulturowej</w:t>
      </w:r>
      <w:r>
        <w:rPr>
          <w:rFonts w:cstheme="minorHAnsi"/>
          <w:color w:val="222222"/>
          <w:shd w:val="clear" w:color="auto" w:fill="FFFFFF"/>
        </w:rPr>
        <w:t>, Wrocław 2012.</w:t>
      </w:r>
    </w:p>
    <w:p w:rsid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CE7AA3">
        <w:rPr>
          <w:rFonts w:eastAsia="Calibri" w:cstheme="minorHAnsi"/>
        </w:rPr>
        <w:t>Kuligowski</w:t>
      </w:r>
      <w:r>
        <w:rPr>
          <w:rFonts w:eastAsia="Calibri" w:cstheme="minorHAnsi"/>
        </w:rPr>
        <w:t xml:space="preserve"> W.</w:t>
      </w:r>
      <w:r w:rsidRPr="00CE7AA3">
        <w:rPr>
          <w:rFonts w:eastAsia="Calibri" w:cstheme="minorHAnsi"/>
        </w:rPr>
        <w:t xml:space="preserve">, </w:t>
      </w:r>
      <w:r w:rsidRPr="00CE7AA3">
        <w:rPr>
          <w:rFonts w:eastAsia="Calibri" w:cstheme="minorHAnsi"/>
          <w:i/>
          <w:iCs/>
        </w:rPr>
        <w:t>Antropologia refleksyjna. O rzeczywistości tekstu</w:t>
      </w:r>
      <w:r w:rsidRPr="00CE7AA3">
        <w:rPr>
          <w:rFonts w:eastAsia="Calibri" w:cstheme="minorHAnsi"/>
        </w:rPr>
        <w:t>, Poznań 2001</w:t>
      </w:r>
      <w:r>
        <w:rPr>
          <w:rFonts w:eastAsia="Calibri" w:cstheme="minorHAnsi"/>
        </w:rPr>
        <w:t>.</w:t>
      </w:r>
    </w:p>
    <w:p w:rsidR="00CE7AA3" w:rsidRDefault="00CE7AA3" w:rsidP="00CE7AA3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r w:rsidRPr="00CE7AA3">
        <w:rPr>
          <w:rFonts w:cstheme="minorHAnsi"/>
          <w:color w:val="222222"/>
          <w:shd w:val="clear" w:color="auto" w:fill="FFFFFF"/>
        </w:rPr>
        <w:t>Lubaś M.</w:t>
      </w:r>
      <w:r w:rsidRPr="00CE7AA3">
        <w:rPr>
          <w:rFonts w:eastAsia="Calibri" w:cstheme="minorHAnsi"/>
        </w:rPr>
        <w:t xml:space="preserve">, </w:t>
      </w:r>
      <w:r w:rsidRPr="00CE7AA3">
        <w:rPr>
          <w:rFonts w:eastAsia="Calibri" w:cstheme="minorHAnsi"/>
          <w:i/>
          <w:iCs/>
        </w:rPr>
        <w:t>Rozum i etnografia. Przyczynek do krytyki antropologii postmodernistycznej</w:t>
      </w:r>
      <w:r w:rsidRPr="00CE7AA3">
        <w:rPr>
          <w:rFonts w:eastAsia="Calibri" w:cstheme="minorHAnsi"/>
        </w:rPr>
        <w:t>, Kraków 2003</w:t>
      </w:r>
      <w:r>
        <w:rPr>
          <w:rFonts w:eastAsia="Calibri" w:cstheme="minorHAnsi"/>
        </w:rPr>
        <w:t>.</w:t>
      </w:r>
    </w:p>
    <w:p w:rsidR="00AF2C4E" w:rsidRDefault="00AF2C4E" w:rsidP="00AF2C4E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eastAsia="Calibri" w:cstheme="minorHAnsi"/>
        </w:rPr>
      </w:pPr>
      <w:proofErr w:type="spellStart"/>
      <w:r w:rsidRPr="00AF2C4E">
        <w:rPr>
          <w:rFonts w:eastAsia="Calibri" w:cstheme="minorHAnsi"/>
        </w:rPr>
        <w:t>Zdrodowska</w:t>
      </w:r>
      <w:proofErr w:type="spellEnd"/>
      <w:r w:rsidRPr="00AF2C4E">
        <w:rPr>
          <w:rFonts w:eastAsia="Calibri" w:cstheme="minorHAnsi"/>
        </w:rPr>
        <w:t xml:space="preserve"> M., Zwrot cyfrowy w antropologii, </w:t>
      </w:r>
      <w:hyperlink r:id="rId14" w:history="1">
        <w:r w:rsidRPr="00113075">
          <w:rPr>
            <w:rStyle w:val="Hipercze"/>
            <w:rFonts w:eastAsia="Calibri" w:cstheme="minorHAnsi"/>
          </w:rPr>
          <w:t>http://www.ejournals.eu/Prace-Etnograficzne/Tom-42-2014/42-4-2014/art/4875/</w:t>
        </w:r>
      </w:hyperlink>
    </w:p>
    <w:p w:rsidR="001929EC" w:rsidRPr="001929EC" w:rsidRDefault="001929EC" w:rsidP="001929EC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Informacja o tym, gdzie można zapoznać się z materiałami do zajęć, instrukcjami do laboratorium, itp.: wykładowca dostarczy studentom wszystkie materiały do zajęć (teczka zajęć w Bibliotece WH); Zalecane lektury dostępne w bibliotece.</w:t>
      </w:r>
    </w:p>
    <w:p w:rsidR="001929EC" w:rsidRPr="001929EC" w:rsidRDefault="001929EC" w:rsidP="001929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numPr>
          <w:ilvl w:val="0"/>
          <w:numId w:val="3"/>
        </w:numPr>
        <w:spacing w:before="120" w:after="100" w:afterAutospacing="1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1929EC">
        <w:rPr>
          <w:rFonts w:ascii="Arial" w:eastAsia="Calibri" w:hAnsi="Arial" w:cs="Arial"/>
          <w:b/>
        </w:rPr>
        <w:t xml:space="preserve">Informacje dodatkowe </w:t>
      </w:r>
    </w:p>
    <w:p w:rsidR="001929EC" w:rsidRPr="001929EC" w:rsidRDefault="001929EC" w:rsidP="001929EC">
      <w:pPr>
        <w:numPr>
          <w:ilvl w:val="0"/>
          <w:numId w:val="4"/>
        </w:numPr>
        <w:spacing w:before="120"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lastRenderedPageBreak/>
        <w:t>Metody i formy prowadzenia zajęć umożliwiające osiągnięcie założonych EK (proszę wskazać z proponowanych metod właściwe dla opisywanego modułu lub/i zaproponować inne)</w:t>
      </w:r>
    </w:p>
    <w:p w:rsidR="001929EC" w:rsidRPr="001929EC" w:rsidRDefault="001929EC" w:rsidP="001929EC">
      <w:pPr>
        <w:spacing w:before="120"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1929EC" w:rsidRPr="001929EC" w:rsidTr="00DB1F6F">
        <w:trPr>
          <w:trHeight w:val="480"/>
        </w:trPr>
        <w:tc>
          <w:tcPr>
            <w:tcW w:w="7905" w:type="dxa"/>
          </w:tcPr>
          <w:p w:rsidR="001929EC" w:rsidRPr="001929EC" w:rsidRDefault="001929EC" w:rsidP="001929EC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  <w:t>Metody i formy prowadzenia zajęć</w:t>
            </w:r>
          </w:p>
        </w:tc>
        <w:tc>
          <w:tcPr>
            <w:tcW w:w="1533" w:type="dxa"/>
          </w:tcPr>
          <w:p w:rsidR="001929EC" w:rsidRPr="001929EC" w:rsidRDefault="001929EC" w:rsidP="001929EC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Wykład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analizy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Uczenie problemowe (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Problem-based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Gra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dydaktyczna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>/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Del="005B5557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badawcza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dociekania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naukowego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Metoda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Pokaz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i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Praca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w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Inne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7905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1929EC" w:rsidRPr="001929EC" w:rsidRDefault="001929EC" w:rsidP="001929E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929EC" w:rsidRPr="001929EC" w:rsidRDefault="001929EC" w:rsidP="001929EC">
      <w:pPr>
        <w:numPr>
          <w:ilvl w:val="0"/>
          <w:numId w:val="4"/>
        </w:numPr>
        <w:spacing w:after="0" w:line="240" w:lineRule="auto"/>
        <w:ind w:left="1066" w:hanging="357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1929EC" w:rsidRPr="001929EC" w:rsidRDefault="001929EC" w:rsidP="001929EC">
      <w:pPr>
        <w:spacing w:after="0" w:line="240" w:lineRule="auto"/>
        <w:ind w:left="1066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929EC" w:rsidRPr="001929EC" w:rsidTr="00DB1F6F">
        <w:trPr>
          <w:trHeight w:val="629"/>
        </w:trPr>
        <w:tc>
          <w:tcPr>
            <w:tcW w:w="5637" w:type="dxa"/>
            <w:vMerge w:val="restart"/>
            <w:vAlign w:val="center"/>
          </w:tcPr>
          <w:p w:rsidR="001929EC" w:rsidRPr="001929EC" w:rsidRDefault="001929EC" w:rsidP="001929E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b/>
                <w:sz w:val="19"/>
                <w:szCs w:val="19"/>
              </w:rPr>
              <w:t>Sposoby</w:t>
            </w:r>
            <w:proofErr w:type="spellEnd"/>
            <w:r w:rsidRPr="001929EC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1929EC" w:rsidRPr="001929EC" w:rsidRDefault="001929EC" w:rsidP="001929EC">
            <w:pPr>
              <w:spacing w:after="200" w:line="276" w:lineRule="auto"/>
              <w:ind w:left="57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Symbole</w:t>
            </w:r>
          </w:p>
          <w:p w:rsidR="001929EC" w:rsidRPr="001929EC" w:rsidRDefault="001929EC" w:rsidP="001929EC">
            <w:pPr>
              <w:spacing w:after="20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EK dla modułu</w:t>
            </w: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 </w:t>
            </w:r>
            <w:r w:rsidRPr="001929EC">
              <w:rPr>
                <w:rFonts w:ascii="Arial" w:eastAsia="Calibri" w:hAnsi="Arial" w:cs="Arial"/>
                <w:b/>
                <w:sz w:val="19"/>
                <w:szCs w:val="19"/>
                <w:lang w:val="pl-PL"/>
              </w:rPr>
              <w:t>zajęć/przedmiotu</w:t>
            </w:r>
          </w:p>
        </w:tc>
      </w:tr>
      <w:tr w:rsidR="001929EC" w:rsidRPr="001929EC" w:rsidTr="00DB1F6F">
        <w:trPr>
          <w:trHeight w:val="423"/>
        </w:trPr>
        <w:tc>
          <w:tcPr>
            <w:tcW w:w="5637" w:type="dxa"/>
            <w:vMerge/>
          </w:tcPr>
          <w:p w:rsidR="001929EC" w:rsidRPr="001929EC" w:rsidRDefault="001929EC" w:rsidP="001929EC">
            <w:pPr>
              <w:spacing w:before="120" w:after="100" w:afterAutospacing="1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_01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_02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_03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_04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_05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z „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otwartą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książką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Kolokwium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F04C77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F04C77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F04C77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1929EC" w:rsidRPr="001929EC" w:rsidRDefault="00F04C77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F04C77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Prezentacja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Egzamin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praktyczny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obserwacja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wykonawstwa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lastRenderedPageBreak/>
              <w:t>Inne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 (</w:t>
            </w:r>
            <w:proofErr w:type="spellStart"/>
            <w:r w:rsidRPr="001929EC">
              <w:rPr>
                <w:rFonts w:ascii="Arial" w:eastAsia="Calibri" w:hAnsi="Arial" w:cs="Arial"/>
                <w:sz w:val="19"/>
                <w:szCs w:val="19"/>
              </w:rPr>
              <w:t>jakie</w:t>
            </w:r>
            <w:proofErr w:type="spellEnd"/>
            <w:r w:rsidRPr="001929EC">
              <w:rPr>
                <w:rFonts w:ascii="Arial" w:eastAsia="Calibri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c>
          <w:tcPr>
            <w:tcW w:w="5637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  <w:lang w:val="pl-PL"/>
              </w:rPr>
              <w:t xml:space="preserve">Udział w dyskusji nad lekturami, filmami i in. </w:t>
            </w: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1929EC" w:rsidRPr="001929EC" w:rsidRDefault="001929EC" w:rsidP="001929EC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</w:tc>
      </w:tr>
    </w:tbl>
    <w:p w:rsidR="001929EC" w:rsidRPr="001929EC" w:rsidRDefault="001929EC" w:rsidP="001929EC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spacing w:before="120" w:after="100" w:afterAutospacing="1" w:line="240" w:lineRule="auto"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numPr>
          <w:ilvl w:val="0"/>
          <w:numId w:val="4"/>
        </w:num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 xml:space="preserve">Nakład pracy studenta i punkty ECTS </w:t>
      </w:r>
    </w:p>
    <w:p w:rsidR="001929EC" w:rsidRPr="001929EC" w:rsidRDefault="001929EC" w:rsidP="001929EC">
      <w:pPr>
        <w:spacing w:before="120" w:after="100" w:afterAutospacing="1" w:line="240" w:lineRule="auto"/>
        <w:ind w:left="993"/>
        <w:contextualSpacing/>
        <w:rPr>
          <w:rFonts w:ascii="Arial" w:eastAsia="Calibri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1929EC" w:rsidRPr="001929EC" w:rsidTr="00DB1F6F">
        <w:trPr>
          <w:trHeight w:val="544"/>
        </w:trPr>
        <w:tc>
          <w:tcPr>
            <w:tcW w:w="5049" w:type="dxa"/>
            <w:gridSpan w:val="2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1929EC" w:rsidRPr="001929EC" w:rsidTr="00DB1F6F">
        <w:trPr>
          <w:trHeight w:val="381"/>
        </w:trPr>
        <w:tc>
          <w:tcPr>
            <w:tcW w:w="5049" w:type="dxa"/>
            <w:gridSpan w:val="2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30 h</w:t>
            </w:r>
          </w:p>
        </w:tc>
      </w:tr>
      <w:tr w:rsidR="001929EC" w:rsidRPr="001929EC" w:rsidTr="00DB1F6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929EC" w:rsidRPr="001929EC" w:rsidRDefault="001929EC" w:rsidP="001929E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929EC" w:rsidRPr="001929EC" w:rsidRDefault="00F04C77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3</w:t>
            </w:r>
            <w:r w:rsidR="001929EC" w:rsidRPr="001929EC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929EC" w:rsidRPr="001929EC" w:rsidRDefault="000922F7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2</w:t>
            </w:r>
            <w:r w:rsidR="00F04C77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929EC" w:rsidRPr="001929EC" w:rsidRDefault="000922F7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="001929EC" w:rsidRPr="001929EC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rPr>
          <w:trHeight w:val="421"/>
        </w:trPr>
        <w:tc>
          <w:tcPr>
            <w:tcW w:w="567" w:type="dxa"/>
            <w:vMerge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1929EC" w:rsidRPr="001929EC" w:rsidTr="00DB1F6F">
        <w:trPr>
          <w:trHeight w:val="407"/>
        </w:trPr>
        <w:tc>
          <w:tcPr>
            <w:tcW w:w="5049" w:type="dxa"/>
            <w:gridSpan w:val="2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929EC" w:rsidRPr="001929EC" w:rsidRDefault="000922F7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9</w:t>
            </w:r>
            <w:r w:rsidR="001929EC" w:rsidRPr="001929EC">
              <w:rPr>
                <w:rFonts w:ascii="Arial" w:eastAsia="Calibri" w:hAnsi="Arial" w:cs="Arial"/>
                <w:sz w:val="19"/>
                <w:szCs w:val="19"/>
              </w:rPr>
              <w:t>0 h</w:t>
            </w:r>
          </w:p>
        </w:tc>
      </w:tr>
      <w:tr w:rsidR="001929EC" w:rsidRPr="001929EC" w:rsidTr="00DB1F6F">
        <w:trPr>
          <w:trHeight w:val="573"/>
        </w:trPr>
        <w:tc>
          <w:tcPr>
            <w:tcW w:w="5049" w:type="dxa"/>
            <w:gridSpan w:val="2"/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</w:pPr>
            <w:r w:rsidRPr="001929EC">
              <w:rPr>
                <w:rFonts w:ascii="Arial" w:eastAsia="Calibri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1929EC" w:rsidRPr="001929EC" w:rsidRDefault="000922F7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3</w:t>
            </w:r>
            <w:r w:rsidR="001929EC" w:rsidRPr="001929EC">
              <w:rPr>
                <w:rFonts w:ascii="Arial" w:eastAsia="Calibri" w:hAnsi="Arial" w:cs="Arial"/>
                <w:sz w:val="19"/>
                <w:szCs w:val="19"/>
              </w:rPr>
              <w:t xml:space="preserve"> ECTS</w:t>
            </w:r>
          </w:p>
        </w:tc>
      </w:tr>
      <w:tr w:rsidR="001929EC" w:rsidRPr="001929EC" w:rsidTr="00DB1F6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1929EC">
              <w:rPr>
                <w:rFonts w:ascii="Arial" w:eastAsia="Calibri" w:hAnsi="Arial" w:cs="Arial"/>
                <w:sz w:val="16"/>
                <w:szCs w:val="16"/>
              </w:rPr>
              <w:t xml:space="preserve">* proszę wskazać z proponowanych </w:t>
            </w:r>
            <w:r w:rsidRPr="001929EC">
              <w:rPr>
                <w:rFonts w:ascii="Arial" w:eastAsia="Calibri" w:hAnsi="Arial" w:cs="Arial"/>
                <w:sz w:val="16"/>
                <w:szCs w:val="16"/>
                <w:u w:val="single"/>
              </w:rPr>
              <w:t>przykładów</w:t>
            </w:r>
            <w:r w:rsidRPr="001929EC">
              <w:rPr>
                <w:rFonts w:ascii="Arial" w:eastAsia="Calibri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1929EC" w:rsidRPr="001929EC" w:rsidRDefault="001929EC" w:rsidP="001929E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929EC" w:rsidRPr="001929EC" w:rsidRDefault="001929EC" w:rsidP="001929E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numPr>
          <w:ilvl w:val="0"/>
          <w:numId w:val="4"/>
        </w:numPr>
        <w:spacing w:after="0" w:line="240" w:lineRule="auto"/>
        <w:ind w:left="992" w:hanging="284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Kryteria oceniania wg skali stosowanej w UAM: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10"/>
          <w:szCs w:val="10"/>
        </w:rPr>
      </w:pP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color w:val="FF0000"/>
        </w:rPr>
      </w:pPr>
      <w:r w:rsidRPr="001929EC">
        <w:rPr>
          <w:rFonts w:ascii="Arial" w:eastAsia="Calibri" w:hAnsi="Arial" w:cs="Arial"/>
          <w:sz w:val="20"/>
          <w:szCs w:val="20"/>
        </w:rPr>
        <w:t>bardzo dobry (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bdb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5,0):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dobry plus (+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4,5):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dobry (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db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4,0):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dostateczny plus (+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3,5):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dostateczny (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dst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3,0):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  <w:r w:rsidRPr="001929EC">
        <w:rPr>
          <w:rFonts w:ascii="Arial" w:eastAsia="Calibri" w:hAnsi="Arial" w:cs="Arial"/>
          <w:sz w:val="20"/>
          <w:szCs w:val="20"/>
        </w:rPr>
        <w:t>niedostateczny (</w:t>
      </w:r>
      <w:proofErr w:type="spellStart"/>
      <w:r w:rsidRPr="001929EC">
        <w:rPr>
          <w:rFonts w:ascii="Arial" w:eastAsia="Calibri" w:hAnsi="Arial" w:cs="Arial"/>
          <w:sz w:val="20"/>
          <w:szCs w:val="20"/>
        </w:rPr>
        <w:t>ndst</w:t>
      </w:r>
      <w:proofErr w:type="spellEnd"/>
      <w:r w:rsidRPr="001929EC">
        <w:rPr>
          <w:rFonts w:ascii="Arial" w:eastAsia="Calibri" w:hAnsi="Arial" w:cs="Arial"/>
          <w:sz w:val="20"/>
          <w:szCs w:val="20"/>
        </w:rPr>
        <w:t>; 2,0):</w:t>
      </w:r>
    </w:p>
    <w:p w:rsidR="001929EC" w:rsidRPr="001929EC" w:rsidRDefault="001929EC" w:rsidP="001929EC">
      <w:pPr>
        <w:spacing w:after="0" w:line="240" w:lineRule="auto"/>
        <w:ind w:left="992"/>
        <w:contextualSpacing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spacing w:before="120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1929EC" w:rsidRPr="001929EC" w:rsidRDefault="001929EC" w:rsidP="001929EC">
      <w:pPr>
        <w:spacing w:after="200" w:line="276" w:lineRule="auto"/>
        <w:rPr>
          <w:rFonts w:ascii="Arial" w:eastAsia="Calibri" w:hAnsi="Arial" w:cs="Arial"/>
        </w:rPr>
      </w:pPr>
    </w:p>
    <w:p w:rsidR="001929EC" w:rsidRPr="001929EC" w:rsidRDefault="001929EC" w:rsidP="001929EC">
      <w:pPr>
        <w:spacing w:after="200" w:line="276" w:lineRule="auto"/>
        <w:rPr>
          <w:rFonts w:ascii="Calibri" w:eastAsia="Calibri" w:hAnsi="Calibri" w:cs="Times New Roman"/>
        </w:rPr>
      </w:pPr>
    </w:p>
    <w:p w:rsidR="001522C5" w:rsidRDefault="001522C5"/>
    <w:sectPr w:rsidR="001522C5" w:rsidSect="00456F98">
      <w:footerReference w:type="default" r:id="rId15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CE" w:rsidRDefault="005652CE" w:rsidP="005327C2">
      <w:pPr>
        <w:spacing w:after="0" w:line="240" w:lineRule="auto"/>
      </w:pPr>
      <w:r>
        <w:separator/>
      </w:r>
    </w:p>
  </w:endnote>
  <w:endnote w:type="continuationSeparator" w:id="0">
    <w:p w:rsidR="005652CE" w:rsidRDefault="005652CE" w:rsidP="0053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5327C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F04C77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0922F7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565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CE" w:rsidRDefault="005652CE" w:rsidP="005327C2">
      <w:pPr>
        <w:spacing w:after="0" w:line="240" w:lineRule="auto"/>
      </w:pPr>
      <w:r>
        <w:separator/>
      </w:r>
    </w:p>
  </w:footnote>
  <w:footnote w:type="continuationSeparator" w:id="0">
    <w:p w:rsidR="005652CE" w:rsidRDefault="005652CE" w:rsidP="0053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84"/>
    <w:multiLevelType w:val="hybridMultilevel"/>
    <w:tmpl w:val="DB76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70C4"/>
    <w:multiLevelType w:val="multilevel"/>
    <w:tmpl w:val="C41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D4E79"/>
    <w:multiLevelType w:val="hybridMultilevel"/>
    <w:tmpl w:val="1170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C92"/>
    <w:multiLevelType w:val="hybridMultilevel"/>
    <w:tmpl w:val="76D6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037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C5C"/>
    <w:multiLevelType w:val="multilevel"/>
    <w:tmpl w:val="0DF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C25F7"/>
    <w:multiLevelType w:val="hybridMultilevel"/>
    <w:tmpl w:val="03367F20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9260AE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F42C0C"/>
    <w:multiLevelType w:val="multilevel"/>
    <w:tmpl w:val="EAD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EC"/>
    <w:rsid w:val="000922F7"/>
    <w:rsid w:val="001522C5"/>
    <w:rsid w:val="001929EC"/>
    <w:rsid w:val="004E71DC"/>
    <w:rsid w:val="005327C2"/>
    <w:rsid w:val="005652CE"/>
    <w:rsid w:val="009D4423"/>
    <w:rsid w:val="00AF2C4E"/>
    <w:rsid w:val="00CE7AA3"/>
    <w:rsid w:val="00E74A14"/>
    <w:rsid w:val="00F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29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929E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29E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4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tropologia_kognitywna" TargetMode="External"/><Relationship Id="rId13" Type="http://schemas.openxmlformats.org/officeDocument/2006/relationships/hyperlink" Target="http://links.jstor.org/sici?sici=0010-4175%28198401%2926%3A1%3C126%3ATIASTS%3E2.0.CO%3B2-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oh@amu.edu.pl" TargetMode="External"/><Relationship Id="rId12" Type="http://schemas.openxmlformats.org/officeDocument/2006/relationships/hyperlink" Target="https://www.academia.edu/6292081/The_Ontological_Turn?auto=downlo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Antropologia_postmodernistycz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Antropologia_refleksyj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ntropologia_interpretatywna" TargetMode="External"/><Relationship Id="rId14" Type="http://schemas.openxmlformats.org/officeDocument/2006/relationships/hyperlink" Target="http://www.ejournals.eu/Prace-Etnograficzne/Tom-42-2014/42-4-2014/art/487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wdoh</dc:creator>
  <cp:keywords/>
  <dc:description/>
  <cp:lastModifiedBy>Mariusz Filip</cp:lastModifiedBy>
  <cp:revision>2</cp:revision>
  <dcterms:created xsi:type="dcterms:W3CDTF">2019-02-21T10:59:00Z</dcterms:created>
  <dcterms:modified xsi:type="dcterms:W3CDTF">2019-02-22T13:25:00Z</dcterms:modified>
</cp:coreProperties>
</file>