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FB" w:rsidRPr="00FA65FB" w:rsidRDefault="00FA65FB" w:rsidP="00FA6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OPIS MODUŁU KSZTAŁCENIA (SYLABUS)</w:t>
      </w:r>
    </w:p>
    <w:p w:rsidR="00FA65FB" w:rsidRPr="007D3860" w:rsidRDefault="00FA65FB" w:rsidP="00FA65FB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I. Informacje ogólne</w:t>
      </w:r>
      <w:bookmarkStart w:id="0" w:name="_GoBack"/>
      <w:bookmarkEnd w:id="0"/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1. Nazwa modułu kształcenia </w:t>
      </w:r>
      <w:r w:rsidRPr="00FA65FB">
        <w:rPr>
          <w:rFonts w:ascii="Trebuchet MS" w:eastAsia="Times New Roman" w:hAnsi="Trebuchet MS" w:cs="Times New Roman"/>
          <w:b/>
          <w:bCs/>
          <w:caps/>
          <w:sz w:val="20"/>
          <w:szCs w:val="20"/>
          <w:lang w:eastAsia="pl-PL"/>
        </w:rPr>
        <w:t xml:space="preserve">Wprowadzenie do antropologii </w:t>
      </w:r>
      <w:r w:rsidR="00472BC0">
        <w:rPr>
          <w:rFonts w:ascii="Trebuchet MS" w:eastAsia="Times New Roman" w:hAnsi="Trebuchet MS" w:cs="Times New Roman"/>
          <w:b/>
          <w:bCs/>
          <w:caps/>
          <w:sz w:val="20"/>
          <w:szCs w:val="20"/>
          <w:lang w:eastAsia="pl-PL"/>
        </w:rPr>
        <w:t>SPOŁECZNO-</w:t>
      </w:r>
      <w:r w:rsidRPr="00FA65FB">
        <w:rPr>
          <w:rFonts w:ascii="Trebuchet MS" w:eastAsia="Times New Roman" w:hAnsi="Trebuchet MS" w:cs="Times New Roman"/>
          <w:b/>
          <w:bCs/>
          <w:caps/>
          <w:sz w:val="20"/>
          <w:szCs w:val="20"/>
          <w:lang w:eastAsia="pl-PL"/>
        </w:rPr>
        <w:t xml:space="preserve">kulturowej 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2. Kod modułu kształcenia </w:t>
      </w:r>
      <w:r w:rsidR="00472BC0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WASK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3. Rodzaj modułu kształcenia –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obowiązkowy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4. Kierunek studiów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Etnologia i antropologa kulturowa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5. Poziom studiów –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 stopień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6. Rok studiów (jeśli obowiązuje)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1</w:t>
      </w:r>
      <w:r w:rsidR="007D3860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7. Semestr –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zimowy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8. Rodzaje zaję</w:t>
      </w:r>
      <w:r w:rsidR="007D386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ć i liczba godzin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30 h W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9. Liczba punktów </w:t>
      </w:r>
      <w:r w:rsidRPr="007D386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ECTS 4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8788"/>
      </w:tblGrid>
      <w:tr w:rsidR="007D3860" w:rsidRPr="007D3860" w:rsidTr="00FA6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A65FB" w:rsidRPr="007D3860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6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A65FB" w:rsidRPr="007D3860" w:rsidRDefault="00FA65FB" w:rsidP="007D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86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Imię, nazwisko, tytuł/stopień naukowy, adres e-mail wykładowcy (wykładowców) / prowadzących zajęcia </w:t>
            </w:r>
            <w:r w:rsidR="007D3860" w:rsidRPr="007D3860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 xml:space="preserve">prof. </w:t>
            </w:r>
            <w:hyperlink r:id="rId5" w:history="1">
              <w:r w:rsidR="007D3860" w:rsidRPr="007D3860">
                <w:rPr>
                  <w:rStyle w:val="Hipercze"/>
                  <w:rFonts w:ascii="Trebuchet MS" w:eastAsia="Times New Roman" w:hAnsi="Trebuchet MS" w:cs="Times New Roman"/>
                  <w:b/>
                  <w:bCs/>
                  <w:color w:val="auto"/>
                  <w:sz w:val="20"/>
                  <w:u w:val="none"/>
                  <w:lang w:eastAsia="pl-PL"/>
                </w:rPr>
                <w:t>dr hab. Waldemar Kuligowski,</w:t>
              </w:r>
              <w:r w:rsidR="007D3860" w:rsidRPr="00042F95">
                <w:rPr>
                  <w:rStyle w:val="Hipercze"/>
                  <w:rFonts w:ascii="Trebuchet MS" w:eastAsia="Times New Roman" w:hAnsi="Trebuchet MS" w:cs="Times New Roman"/>
                  <w:b/>
                  <w:bCs/>
                  <w:sz w:val="20"/>
                  <w:lang w:eastAsia="pl-PL"/>
                </w:rPr>
                <w:t xml:space="preserve"> </w:t>
              </w:r>
            </w:hyperlink>
            <w:r w:rsidR="00A772F1" w:rsidRPr="007D386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walkul</w:t>
            </w:r>
            <w:r w:rsidRPr="007D386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@amu.edu.pl</w:t>
            </w:r>
          </w:p>
        </w:tc>
      </w:tr>
    </w:tbl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11. Język wykładowy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polski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II. Informacje szczegółowe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1. Cel (cele) modułu kształcenia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FA65FB" w:rsidRPr="00FA65FB" w:rsidTr="00FA65FB">
        <w:tc>
          <w:tcPr>
            <w:tcW w:w="9212" w:type="dxa"/>
          </w:tcPr>
          <w:p w:rsidR="00FA65FB" w:rsidRPr="00FA65FB" w:rsidRDefault="00FA65FB" w:rsidP="00FA65FB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C1 Przekazanie podstawowej wiedzy dotyczącej źródeł dyscypliny, jej rozwoju, stanu współczesnego i dalszych perspektyw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FA6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C2 Ukazanie specyfiki etnologii/ antropologii kulturowej oraz jej związków z innymi naukami humanistycznymi i społecznymi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FA6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C3 Przekazanie ogólnej wiedzy o specyfice przedmiotowej etnologii/antropologii kulturowej i podstawowych perspektywach badawczych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FA6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C4 Zapoznanie studentów z podstawową terminologią stosowaną w antropologicznych badaniach nad kulturą i społeczeństwem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FA6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C5 Przedstawienie podstaw metodologii antropologicznych badań nad społeczeństwami i ich kulturowym zróżnicowaniem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FA6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C6 Wprowadzenie do poznania podstawowych dziedzin badań etnologii/antropologii kulturowej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FA6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C7 Wykształcenie umiejętności szczególnego, charakterystycznego dla antropologii postrzegania świata, antropologicznego myślenia i powiązania teorii z praktyką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FA6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C8 Rozwinięcie postawy rozumienia i empatii w stosunku do innych, odmiennych kulturowo społeczeństw</w:t>
            </w:r>
          </w:p>
        </w:tc>
      </w:tr>
    </w:tbl>
    <w:p w:rsidR="00FA65FB" w:rsidRPr="00FA65FB" w:rsidRDefault="00FA65FB" w:rsidP="003B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>2. Wymagania wstępne w zakresie wiedzy, umiejętności oraz kompetencji społecznych (jeśli obowiązują)</w:t>
      </w:r>
    </w:p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5FB" w:rsidRPr="00FA65FB" w:rsidRDefault="00FA65FB" w:rsidP="003B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3. Efekty kształcenia w zakresie wiedzy, umiejętności oraz kompetencji społecznych dla modułu kształcenia i odniesienie do efektów kształcenia dla kierunku studiów 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5715"/>
        <w:gridCol w:w="2410"/>
      </w:tblGrid>
      <w:tr w:rsidR="00FA65FB" w:rsidRPr="00FA65FB" w:rsidTr="003B744A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Symbol efektów kształcenia*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Po zakończeniu modułu (przedmiotu) i potwierdzeniu osiągnięcia efektów kształcenia student potrafi: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Odniesienie do efektów kształcenia dla etnologii i antropologii kulturowej# 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_01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Ma podstawową wiedzę o drogach rozwoju etnologii/antropologii kulturowej, rozumie źródła różnych tradycji i odmian jej uprawiania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E_W05, E_W06, E_U04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_02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Potrafi umiejscowić etnologię/antropologię kulturową wśród nauk humanistycznych i społecznych, rozumie jej związki z innymi dyscyplinami, jej specyfikę i znaczenie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E_W01, E_W05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Ma wiedzę dotyczącą zakresu przedmiotowego etnologii/antropologii kulturowej oraz jego historycznej zmienności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E_W01, E_W09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Potrafi scharakteryzować zasadnicze, specyficzne dla etnologii/antropologii kulturowej perspektywy oglądu rzeczywistości społecznej i kulturowej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E_W01, E_W07, E_W09, E_U04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Zna podstawową terminologię etnologii/antropologii kulturowej – ogólną i odnoszącą się do najważniejszych dziedzin badań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E_W02, E_W03, E_U04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lastRenderedPageBreak/>
              <w:t>WASK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Ma podstawową orientację w metodologii badań etnologii/antropologii kulturowej, rozumie problemy etyczne związane z uprawianiem dyscypliny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E_W01, E_W03, E_W07, E_K04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Ma podstawową wiedzę dotyczącą najważniejszych dziedzin badań etnologii/antropologii kulturowej – tradycyjnych pól badawczych i nowych obszarów zainteresowań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E_W04, E_W06, E_W09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Potrafi postrzegać własną kulturę z perspektywy antropologicznej, krytycznie odnieść się do kwestii „oczywistych”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E_U05, E_K01, E_K08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Wykazuje zrozumienie i empatię w stosunku do przedstawicieli innych społeczeństw oraz poszanowanie ich odmienności kulturowej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E_K01, E_K07, E_K08</w:t>
            </w:r>
          </w:p>
        </w:tc>
      </w:tr>
    </w:tbl>
    <w:p w:rsidR="00FA65FB" w:rsidRPr="00FA65FB" w:rsidRDefault="00FA65FB" w:rsidP="00FA65FB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4. Treści kształcenia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5691"/>
        <w:gridCol w:w="2268"/>
      </w:tblGrid>
      <w:tr w:rsidR="00FA65FB" w:rsidRPr="00FA65FB" w:rsidTr="003B744A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Nazwa modułu kształcenia: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Symbol treści kształcenia*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Opis treści kształcenia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Odniesienie do efektów kształcenia modułu# 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Kształtowanie się antropologii jako dyscypliny akademickiej (I)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_01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_04</w:t>
            </w:r>
            <w:proofErr w:type="spellEnd"/>
          </w:p>
        </w:tc>
      </w:tr>
      <w:tr w:rsidR="00FA65FB" w:rsidRPr="00472BC0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Kształtowanie się antropologii jako dyscypliny akademickiej (II)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 xml:space="preserve">_01, 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 xml:space="preserve">_02, 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 xml:space="preserve">_03, 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 xml:space="preserve">_04, 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 xml:space="preserve">_05, 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>_06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TK_03</w:t>
            </w:r>
            <w:proofErr w:type="spellEnd"/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Antropologiczny sposób myślenia: kultura (I)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_06</w:t>
            </w:r>
            <w:proofErr w:type="spellEnd"/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TK_04</w:t>
            </w:r>
            <w:proofErr w:type="spellEnd"/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Antropologiczny sposób myślenia: kultura (II)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_04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Antropologiczny sposób myślenia: przestrzeń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_06</w:t>
            </w:r>
            <w:proofErr w:type="spellEnd"/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TK_06</w:t>
            </w:r>
            <w:proofErr w:type="spellEnd"/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Antropologiczny sposób myślenia: czas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_06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</w:p>
        </w:tc>
      </w:tr>
      <w:tr w:rsidR="00FA65FB" w:rsidRPr="00FA65FB" w:rsidTr="00A772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TK_07</w:t>
            </w:r>
            <w:proofErr w:type="spellEnd"/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5FB" w:rsidRPr="00FA65FB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Antropologiczny sposób myślenia: język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_06</w:t>
            </w:r>
            <w:proofErr w:type="spellEnd"/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</w:p>
        </w:tc>
      </w:tr>
      <w:tr w:rsidR="00FA65FB" w:rsidRPr="00FA65FB" w:rsidTr="00A772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TK_08</w:t>
            </w:r>
            <w:proofErr w:type="spellEnd"/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5FB" w:rsidRPr="00FA65FB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Antropologiczn</w:t>
            </w:r>
            <w:r w:rsidR="00907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sposób myślenia: wspólnota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TK_09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Antropologiczny sposób myślenia: płeć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TK_10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Antropologiczny sposób myślenia: mit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Antropologiczny sposób myślenia: rytuał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Antropologiczne wyzwania: globalizacja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3,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  <w:r w:rsidR="003B071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  <w:proofErr w:type="spellEnd"/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TK_13</w:t>
            </w:r>
            <w:proofErr w:type="spellEnd"/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Antropologiczne wyzwania: popkultura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  <w:proofErr w:type="spellEnd"/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TK_14</w:t>
            </w:r>
            <w:proofErr w:type="spellEnd"/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Antropologiczne wyzwania: </w:t>
            </w:r>
            <w:proofErr w:type="spellStart"/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internet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  <w:proofErr w:type="spellEnd"/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TK_15</w:t>
            </w:r>
            <w:proofErr w:type="spellEnd"/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Antropologiczne wyzwania: relatywizm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  <w:proofErr w:type="spellEnd"/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proofErr w:type="spellEnd"/>
            <w:r w:rsidR="003B071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  <w:proofErr w:type="spellEnd"/>
          </w:p>
        </w:tc>
      </w:tr>
    </w:tbl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5. Zalecana literatura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65FB" w:rsidRPr="003B0711" w:rsidRDefault="00FA65FB" w:rsidP="003B07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Burszta W.J., </w:t>
      </w:r>
      <w:r w:rsidRPr="003B0711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Antropologia kultury</w:t>
      </w: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t>, Poznań 1998.</w:t>
      </w: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proofErr w:type="spellStart"/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t>Eller</w:t>
      </w:r>
      <w:proofErr w:type="spellEnd"/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J.D., </w:t>
      </w:r>
      <w:r w:rsidRPr="003B0711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Antropologia kulturowa. Globalne siły, lokalne życia</w:t>
      </w: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t>, Kraków 2012.</w:t>
      </w: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 xml:space="preserve">Eriksen T.H., </w:t>
      </w:r>
      <w:r w:rsidRPr="003B0711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Małe miejsca, wielkie sprawy. Wprowadzenie do antropologii społecznej i kulturowej</w:t>
      </w: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t>, Warszawa 2009.</w:t>
      </w: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proofErr w:type="spellStart"/>
      <w:r w:rsidR="003B0711"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t>Salzman</w:t>
      </w:r>
      <w:proofErr w:type="spellEnd"/>
      <w:r w:rsidR="003B071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P. C.</w:t>
      </w:r>
      <w:r w:rsidR="003B0711"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, P. C. Rice, </w:t>
      </w:r>
      <w:r w:rsidR="003B0711" w:rsidRPr="003B0711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Myśleć jak antropolog</w:t>
      </w:r>
      <w:r w:rsidR="003B0711"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, Gdańsk 2009. </w:t>
      </w:r>
      <w:r w:rsidRPr="003B0711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</w:p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>6. Informacja o przewidywanej możliwości wykorzystania e-learningu</w:t>
      </w:r>
    </w:p>
    <w:p w:rsidR="00FA65FB" w:rsidRPr="00FA65FB" w:rsidRDefault="003B0711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M</w:t>
      </w:r>
      <w:r w:rsidR="00FA65FB"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ożliwość konsultacji ze studentami drogą e-mailową</w:t>
      </w:r>
      <w:r w:rsidR="00FA65FB"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>7. Informacja o tym, gdzie można zapoznać się z materiałami do zajęć, instrukcjami do laboratorium, itp.</w:t>
      </w:r>
    </w:p>
    <w:p w:rsidR="00FA65FB" w:rsidRPr="00FA65FB" w:rsidRDefault="00FA65FB" w:rsidP="003B07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Zalecana literatura jest dostępna w Bibliotece Instytutu Etnologii i Antropologii Kulturowej, częściowo również w Bibliotece Głównej UAM </w:t>
      </w:r>
    </w:p>
    <w:p w:rsidR="00FA65FB" w:rsidRPr="00FA65FB" w:rsidRDefault="00FA65FB" w:rsidP="00FA65FB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III. Informacje dodatkowe </w:t>
      </w:r>
      <w:r w:rsidRPr="00FA65FB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1. Odniesienie efektów kształcenia i treści kształcenia do sposobów prowadzenia zajęć i metod oceniania </w:t>
      </w:r>
    </w:p>
    <w:tbl>
      <w:tblPr>
        <w:tblW w:w="77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2248"/>
        <w:gridCol w:w="2235"/>
        <w:gridCol w:w="1891"/>
      </w:tblGrid>
      <w:tr w:rsidR="00FA65FB" w:rsidRPr="00FA65FB" w:rsidTr="00FA65F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Nazwa modułu (przedmiotu):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Symbol efektu kształcenia dla modułu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Symbol treści kształcenia realizowanych w trakcie zajęć#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Sposoby prowadzenia zajęć umożliwiające osiągnięcie założonych efektów kształcenia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Metody oceniania stopnia osiągnięcia założonego efektu kształcenia&amp;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_01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TK_01, TK_02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TK_02, TK_03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TK_02, TK_04, TK_06, TK_08, TK_09, TK_10, TK_11, TK_12, TK_13, TK_14, TK_15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TK_01, TK_02, TK_04, TK_05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3B071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_05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TK_02, TK_04, TK_06, TK_08, TK_09, TK_10, TK_11, TK_12, TK_13, TK_14, TK_15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</w:t>
            </w:r>
            <w:r w:rsidR="00FA65FB"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TK_02, TK_06, TK_07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TK_06, TK_08, TK_09, TK_10, TK_11, TK_12, TK_13, TK_14, TK_15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  <w:r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TK_05, TK_07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472BC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WASK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TK_05, TK_07, TK_1</w:t>
            </w: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3, TK_14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</w:tbl>
    <w:p w:rsidR="00FA65FB" w:rsidRPr="00FA65FB" w:rsidRDefault="00FA65FB" w:rsidP="00FA65F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16"/>
          <w:szCs w:val="16"/>
          <w:lang w:eastAsia="pl-PL"/>
        </w:rPr>
        <w:t>* np. KHT_01 – kod modułu kształcenia wg tabeli w pkt. II 3 i w pkt. II 4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16"/>
          <w:szCs w:val="16"/>
          <w:lang w:eastAsia="pl-PL"/>
        </w:rPr>
        <w:t># np. TK_01 – symbol treści kształcenia wg tabeli w pkt. II 4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16"/>
          <w:szCs w:val="16"/>
          <w:lang w:eastAsia="pl-PL"/>
        </w:rPr>
        <w:t>&amp; Proszę uwzględnić zarówno oceny formujące(F) jak i podsumowujące(P)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16"/>
          <w:szCs w:val="16"/>
          <w:lang w:eastAsia="pl-PL"/>
        </w:rPr>
        <w:t>Zaleca się podanie przykładowych zadań (pytań) służących ocenie osiągnięcia opisanych efektów kształcenia.</w:t>
      </w:r>
    </w:p>
    <w:p w:rsidR="00FA65FB" w:rsidRPr="00FA65FB" w:rsidRDefault="00FA65FB" w:rsidP="00FA6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2. Kryteria oceniania </w:t>
      </w:r>
    </w:p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5.0 – znakomita wiedza, umiejętności i kompetencje personalne i społeczne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br/>
        <w:t>4.5 – bardzo dobra wiedza, umiejętności i kompetencje personalne i społeczne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4.0 – dobra wiedza, umiejętności i kompetencje personalne i społeczne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3.5 – zadawalająca wiedza, umiejętności i kompetencje personalne i społeczne, ale ze znacznymi niedociągnięciami 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3.0 – zadawalająca wiedza, umiejętności i kompetencje personalne i społeczne, ale z licznymi błędami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2.0 – niezadawalająca wiedza, umiejętności i kompetencje personalne i społeczne</w:t>
      </w:r>
    </w:p>
    <w:p w:rsidR="00FA65FB" w:rsidRPr="00FA65FB" w:rsidRDefault="00FA65FB" w:rsidP="00FA65FB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br/>
        <w:t xml:space="preserve">3. Obciążenie pracą studenta (punkty ECTS) </w:t>
      </w:r>
    </w:p>
    <w:tbl>
      <w:tblPr>
        <w:tblW w:w="77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6"/>
        <w:gridCol w:w="3177"/>
      </w:tblGrid>
      <w:tr w:rsidR="00FA65FB" w:rsidRPr="00FA65FB" w:rsidTr="00FA65F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Nazwa modułu (przedmiotu):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Forma aktywności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Średnia liczba godzin na zrealizowanie aktywności *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Godziny zajęć (wg planu studiów) z nauczycielem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30 h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Czytanie wskazanej literatury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40 h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Własna praca uzupełniająca – poszukiwanie i czytanie znalezionych materiałów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10 h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40 h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SUMA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120 h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SUMARYCZNA LICZBA PUNKTÓW ECTS DLA MODUŁU (PRZEDMIOTU)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</w:tbl>
    <w:p w:rsidR="002B2CD3" w:rsidRDefault="00FA65FB">
      <w:r w:rsidRPr="00FA65FB">
        <w:rPr>
          <w:rFonts w:ascii="Trebuchet MS" w:eastAsia="Times New Roman" w:hAnsi="Trebuchet MS" w:cs="Times New Roman"/>
          <w:sz w:val="16"/>
          <w:szCs w:val="16"/>
          <w:lang w:eastAsia="pl-PL"/>
        </w:rPr>
        <w:t>* Godziny lekcyjne, czyli 1 godz. oznacza 45 min.</w:t>
      </w:r>
    </w:p>
    <w:sectPr w:rsidR="002B2CD3" w:rsidSect="002B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0D8"/>
    <w:multiLevelType w:val="hybridMultilevel"/>
    <w:tmpl w:val="51C6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FA65FB"/>
    <w:rsid w:val="00134347"/>
    <w:rsid w:val="002A41A7"/>
    <w:rsid w:val="002B2CD3"/>
    <w:rsid w:val="003B0711"/>
    <w:rsid w:val="003B744A"/>
    <w:rsid w:val="00472BC0"/>
    <w:rsid w:val="007D3860"/>
    <w:rsid w:val="00907844"/>
    <w:rsid w:val="00A772F1"/>
    <w:rsid w:val="00FA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65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65FB"/>
    <w:pPr>
      <w:ind w:left="720"/>
      <w:contextualSpacing/>
    </w:pPr>
  </w:style>
  <w:style w:type="table" w:styleId="Tabela-Siatka">
    <w:name w:val="Table Grid"/>
    <w:basedOn w:val="Standardowy"/>
    <w:uiPriority w:val="59"/>
    <w:rsid w:val="00FA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%20hab.%20Waldemar%20Kuligowski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Filip</dc:creator>
  <cp:keywords/>
  <dc:description/>
  <cp:lastModifiedBy>Mariusz Filip</cp:lastModifiedBy>
  <cp:revision>4</cp:revision>
  <dcterms:created xsi:type="dcterms:W3CDTF">2018-09-14T11:36:00Z</dcterms:created>
  <dcterms:modified xsi:type="dcterms:W3CDTF">2018-10-05T10:13:00Z</dcterms:modified>
</cp:coreProperties>
</file>