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BD" w:rsidRPr="00650E93" w:rsidRDefault="00DD6FBD" w:rsidP="00DD6FBD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OPIS MODUŁU </w:t>
      </w:r>
      <w:r w:rsidR="00722B89" w:rsidRPr="00650E93">
        <w:rPr>
          <w:rFonts w:ascii="Arial" w:hAnsi="Arial" w:cs="Arial"/>
          <w:b/>
          <w:color w:val="000000"/>
        </w:rPr>
        <w:t>ZAJĘĆ</w:t>
      </w:r>
      <w:r w:rsidR="00425A90" w:rsidRPr="00650E93">
        <w:rPr>
          <w:rFonts w:ascii="Arial" w:hAnsi="Arial" w:cs="Arial"/>
          <w:b/>
          <w:color w:val="000000"/>
        </w:rPr>
        <w:t>/PRZEDMIOTU</w:t>
      </w:r>
      <w:r w:rsidRPr="00650E93">
        <w:rPr>
          <w:rFonts w:ascii="Arial" w:hAnsi="Arial" w:cs="Arial"/>
          <w:b/>
          <w:color w:val="000000"/>
        </w:rPr>
        <w:t xml:space="preserve"> (SYLABUS) </w:t>
      </w:r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ogólne</w:t>
      </w:r>
    </w:p>
    <w:p w:rsidR="00285A6C" w:rsidRPr="00650E93" w:rsidRDefault="00904ADC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modułu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DD1870">
        <w:rPr>
          <w:rFonts w:ascii="Arial" w:hAnsi="Arial" w:cs="Arial"/>
          <w:sz w:val="20"/>
          <w:szCs w:val="20"/>
        </w:rPr>
        <w:t xml:space="preserve"> STUDIA REGIONALNE: </w:t>
      </w:r>
      <w:r w:rsidR="004D68C8" w:rsidRPr="00244449">
        <w:rPr>
          <w:rFonts w:ascii="Arial" w:hAnsi="Arial" w:cs="Arial"/>
          <w:b/>
          <w:sz w:val="20"/>
          <w:szCs w:val="20"/>
        </w:rPr>
        <w:t>ANTROPOLOGI</w:t>
      </w:r>
      <w:r w:rsidR="00DD1870">
        <w:rPr>
          <w:rFonts w:ascii="Arial" w:hAnsi="Arial" w:cs="Arial"/>
          <w:b/>
          <w:sz w:val="20"/>
          <w:szCs w:val="20"/>
        </w:rPr>
        <w:t>A</w:t>
      </w:r>
      <w:r w:rsidR="004D68C8" w:rsidRPr="00244449">
        <w:rPr>
          <w:rFonts w:ascii="Arial" w:hAnsi="Arial" w:cs="Arial"/>
          <w:b/>
          <w:sz w:val="20"/>
          <w:szCs w:val="20"/>
        </w:rPr>
        <w:t xml:space="preserve"> </w:t>
      </w:r>
      <w:r w:rsidR="00DD1870">
        <w:rPr>
          <w:rFonts w:ascii="Arial" w:hAnsi="Arial" w:cs="Arial"/>
          <w:b/>
          <w:sz w:val="20"/>
          <w:szCs w:val="20"/>
        </w:rPr>
        <w:t>NEOLIBERALNEGO POSTSOCJALIZMU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DD1870">
        <w:rPr>
          <w:rFonts w:ascii="Arial" w:hAnsi="Arial" w:cs="Arial"/>
          <w:b/>
          <w:sz w:val="20"/>
          <w:szCs w:val="20"/>
        </w:rPr>
        <w:t>ANP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09605F" w:rsidRPr="00650E93">
        <w:rPr>
          <w:rFonts w:ascii="Arial" w:hAnsi="Arial" w:cs="Arial"/>
          <w:sz w:val="20"/>
          <w:szCs w:val="20"/>
        </w:rPr>
        <w:t xml:space="preserve">modułu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4D68C8">
        <w:rPr>
          <w:rFonts w:ascii="Arial" w:hAnsi="Arial" w:cs="Arial"/>
          <w:sz w:val="20"/>
          <w:szCs w:val="20"/>
        </w:rPr>
        <w:t xml:space="preserve"> </w:t>
      </w:r>
      <w:r w:rsidR="00285A6C" w:rsidRPr="00650E93">
        <w:rPr>
          <w:rFonts w:ascii="Arial" w:hAnsi="Arial" w:cs="Arial"/>
          <w:sz w:val="20"/>
          <w:szCs w:val="20"/>
        </w:rPr>
        <w:t xml:space="preserve">– </w:t>
      </w:r>
      <w:r w:rsidR="00A813A6">
        <w:rPr>
          <w:rFonts w:ascii="Arial" w:hAnsi="Arial" w:cs="Arial"/>
          <w:b/>
          <w:sz w:val="20"/>
          <w:szCs w:val="20"/>
        </w:rPr>
        <w:t>fakultatywny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285A6C" w:rsidRPr="00650E93">
        <w:rPr>
          <w:rFonts w:ascii="Arial" w:hAnsi="Arial" w:cs="Arial"/>
          <w:sz w:val="20"/>
          <w:szCs w:val="20"/>
        </w:rPr>
        <w:t xml:space="preserve"> – </w:t>
      </w:r>
      <w:r w:rsidR="004D68C8" w:rsidRPr="00244449">
        <w:rPr>
          <w:rFonts w:ascii="Arial" w:hAnsi="Arial" w:cs="Arial"/>
          <w:b/>
          <w:sz w:val="20"/>
          <w:szCs w:val="20"/>
        </w:rPr>
        <w:t>etnologia</w:t>
      </w:r>
    </w:p>
    <w:p w:rsidR="00DD6FBD" w:rsidRPr="00650E93" w:rsidRDefault="000645AB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r w:rsidR="004D68C8">
        <w:rPr>
          <w:rFonts w:ascii="Arial" w:hAnsi="Arial" w:cs="Arial"/>
          <w:sz w:val="20"/>
          <w:szCs w:val="20"/>
        </w:rPr>
        <w:t>kształcenia</w:t>
      </w:r>
      <w:r w:rsidR="00DD6FBD" w:rsidRPr="00650E93">
        <w:rPr>
          <w:rFonts w:ascii="Arial" w:hAnsi="Arial" w:cs="Arial"/>
          <w:sz w:val="20"/>
          <w:szCs w:val="20"/>
        </w:rPr>
        <w:t xml:space="preserve"> </w:t>
      </w:r>
      <w:r w:rsidR="004D68C8">
        <w:rPr>
          <w:rFonts w:ascii="Arial" w:hAnsi="Arial" w:cs="Arial"/>
          <w:sz w:val="20"/>
          <w:szCs w:val="20"/>
        </w:rPr>
        <w:t>–</w:t>
      </w:r>
      <w:r w:rsidR="00DD6FBD" w:rsidRPr="00650E93">
        <w:rPr>
          <w:rFonts w:ascii="Arial" w:hAnsi="Arial" w:cs="Arial"/>
          <w:sz w:val="20"/>
          <w:szCs w:val="20"/>
        </w:rPr>
        <w:t xml:space="preserve"> </w:t>
      </w:r>
      <w:r w:rsidR="00DD6FBD" w:rsidRPr="004D68C8">
        <w:rPr>
          <w:rFonts w:ascii="Arial" w:hAnsi="Arial" w:cs="Arial"/>
          <w:b/>
          <w:sz w:val="20"/>
          <w:szCs w:val="20"/>
        </w:rPr>
        <w:t>I stopień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</w:p>
    <w:p w:rsidR="00E34912" w:rsidRPr="00650E93" w:rsidRDefault="00092E98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Profil kształcenia </w:t>
      </w:r>
      <w:r w:rsidR="004D68C8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4D68C8">
        <w:rPr>
          <w:rFonts w:ascii="Arial" w:hAnsi="Arial" w:cs="Arial"/>
          <w:b/>
          <w:sz w:val="20"/>
          <w:szCs w:val="20"/>
        </w:rPr>
        <w:t>ogólnoakademicki</w:t>
      </w:r>
      <w:proofErr w:type="spellEnd"/>
    </w:p>
    <w:p w:rsidR="00DD6FBD" w:rsidRPr="00650E93" w:rsidRDefault="00DD6FBD" w:rsidP="00E34912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4D68C8">
        <w:rPr>
          <w:rFonts w:ascii="Arial" w:hAnsi="Arial" w:cs="Arial"/>
          <w:sz w:val="20"/>
          <w:szCs w:val="20"/>
        </w:rPr>
        <w:t xml:space="preserve"> </w:t>
      </w:r>
      <w:r w:rsidR="004D68C8" w:rsidRPr="004D68C8">
        <w:rPr>
          <w:rFonts w:ascii="Arial" w:hAnsi="Arial" w:cs="Arial"/>
          <w:b/>
          <w:sz w:val="20"/>
          <w:szCs w:val="20"/>
        </w:rPr>
        <w:t>II rok</w:t>
      </w:r>
    </w:p>
    <w:p w:rsidR="00DD6FBD" w:rsidRPr="004D68C8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b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Rodzaje zajęć i liczba godzin </w:t>
      </w:r>
      <w:r w:rsidR="004D68C8">
        <w:rPr>
          <w:rFonts w:ascii="Arial" w:hAnsi="Arial" w:cs="Arial"/>
          <w:sz w:val="20"/>
          <w:szCs w:val="20"/>
        </w:rPr>
        <w:t xml:space="preserve">– </w:t>
      </w:r>
      <w:r w:rsidRPr="004D68C8">
        <w:rPr>
          <w:rFonts w:ascii="Arial" w:hAnsi="Arial" w:cs="Arial"/>
          <w:b/>
          <w:sz w:val="20"/>
          <w:szCs w:val="20"/>
        </w:rPr>
        <w:t xml:space="preserve">30 h </w:t>
      </w:r>
      <w:r w:rsidR="00A813A6">
        <w:rPr>
          <w:rFonts w:ascii="Arial" w:hAnsi="Arial" w:cs="Arial"/>
          <w:b/>
          <w:sz w:val="20"/>
          <w:szCs w:val="20"/>
        </w:rPr>
        <w:t>K</w:t>
      </w:r>
    </w:p>
    <w:p w:rsidR="00DD6FBD" w:rsidRPr="00650E93" w:rsidRDefault="00DD6FBD" w:rsidP="00DD6FBD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Liczba punktów ECTS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4D68C8">
        <w:rPr>
          <w:rFonts w:ascii="Arial" w:hAnsi="Arial" w:cs="Arial"/>
          <w:sz w:val="20"/>
          <w:szCs w:val="20"/>
        </w:rPr>
        <w:t xml:space="preserve"> </w:t>
      </w:r>
      <w:r w:rsidR="00A813A6">
        <w:rPr>
          <w:rFonts w:ascii="Arial" w:hAnsi="Arial" w:cs="Arial"/>
          <w:b/>
          <w:sz w:val="20"/>
          <w:szCs w:val="20"/>
        </w:rPr>
        <w:t>3</w:t>
      </w:r>
      <w:r w:rsidR="004D68C8" w:rsidRPr="004D68C8">
        <w:rPr>
          <w:rFonts w:ascii="Arial" w:hAnsi="Arial" w:cs="Arial"/>
          <w:b/>
          <w:sz w:val="20"/>
          <w:szCs w:val="20"/>
        </w:rPr>
        <w:t xml:space="preserve"> ECTS</w:t>
      </w:r>
    </w:p>
    <w:p w:rsidR="00DD6FBD" w:rsidRPr="004D68C8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b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Imię, nazwisko, stopień naukowy, adres e-mail wykładowcy </w:t>
      </w:r>
      <w:r w:rsidR="00285A6C" w:rsidRPr="00650E93">
        <w:rPr>
          <w:rFonts w:ascii="Arial" w:hAnsi="Arial" w:cs="Arial"/>
          <w:sz w:val="20"/>
          <w:szCs w:val="20"/>
        </w:rPr>
        <w:t>–</w:t>
      </w:r>
      <w:r w:rsidR="004D68C8">
        <w:rPr>
          <w:rFonts w:ascii="Arial" w:hAnsi="Arial" w:cs="Arial"/>
          <w:sz w:val="20"/>
          <w:szCs w:val="20"/>
        </w:rPr>
        <w:t xml:space="preserve"> </w:t>
      </w:r>
      <w:r w:rsidR="00A813A6">
        <w:rPr>
          <w:rFonts w:ascii="Arial" w:hAnsi="Arial" w:cs="Arial"/>
          <w:b/>
          <w:sz w:val="20"/>
          <w:szCs w:val="20"/>
        </w:rPr>
        <w:t>prof. dr hab.</w:t>
      </w:r>
      <w:r w:rsidR="004D68C8" w:rsidRPr="004D68C8">
        <w:rPr>
          <w:rFonts w:ascii="Arial" w:hAnsi="Arial" w:cs="Arial"/>
          <w:b/>
          <w:sz w:val="20"/>
          <w:szCs w:val="20"/>
        </w:rPr>
        <w:t xml:space="preserve"> </w:t>
      </w:r>
      <w:r w:rsidR="00A813A6">
        <w:rPr>
          <w:rFonts w:ascii="Arial" w:hAnsi="Arial" w:cs="Arial"/>
          <w:b/>
          <w:sz w:val="20"/>
          <w:szCs w:val="20"/>
        </w:rPr>
        <w:t>Michał Buchowski</w:t>
      </w:r>
      <w:r w:rsidR="004D68C8" w:rsidRPr="004D68C8">
        <w:rPr>
          <w:rFonts w:ascii="Arial" w:hAnsi="Arial" w:cs="Arial"/>
          <w:b/>
          <w:sz w:val="20"/>
          <w:szCs w:val="20"/>
        </w:rPr>
        <w:t xml:space="preserve">, </w:t>
      </w:r>
      <w:hyperlink r:id="rId8" w:history="1">
        <w:r w:rsidR="00A813A6" w:rsidRPr="00630076">
          <w:rPr>
            <w:rStyle w:val="Hipercze"/>
            <w:rFonts w:ascii="Arial" w:hAnsi="Arial" w:cs="Arial"/>
            <w:b/>
            <w:sz w:val="20"/>
            <w:szCs w:val="20"/>
          </w:rPr>
          <w:t>mbuch@amu.edu.pl</w:t>
        </w:r>
      </w:hyperlink>
      <w:r w:rsidR="004D68C8" w:rsidRPr="004D68C8">
        <w:rPr>
          <w:rFonts w:ascii="Arial" w:hAnsi="Arial" w:cs="Arial"/>
          <w:b/>
          <w:sz w:val="20"/>
          <w:szCs w:val="20"/>
        </w:rPr>
        <w:t xml:space="preserve"> </w:t>
      </w:r>
    </w:p>
    <w:p w:rsidR="00DD6FBD" w:rsidRPr="00650E93" w:rsidRDefault="00DD6FBD" w:rsidP="006B4D26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285A6C" w:rsidRPr="00650E93">
        <w:rPr>
          <w:rFonts w:ascii="Arial" w:hAnsi="Arial" w:cs="Arial"/>
          <w:sz w:val="20"/>
          <w:szCs w:val="20"/>
        </w:rPr>
        <w:t xml:space="preserve"> –</w:t>
      </w:r>
      <w:r w:rsidR="004D68C8">
        <w:rPr>
          <w:rFonts w:ascii="Arial" w:hAnsi="Arial" w:cs="Arial"/>
          <w:sz w:val="20"/>
          <w:szCs w:val="20"/>
        </w:rPr>
        <w:t xml:space="preserve"> </w:t>
      </w:r>
      <w:r w:rsidR="004D68C8" w:rsidRPr="004D68C8">
        <w:rPr>
          <w:rFonts w:ascii="Arial" w:hAnsi="Arial" w:cs="Arial"/>
          <w:b/>
          <w:sz w:val="20"/>
          <w:szCs w:val="20"/>
        </w:rPr>
        <w:t>polski</w:t>
      </w:r>
    </w:p>
    <w:p w:rsidR="00722B89" w:rsidRPr="00650E93" w:rsidRDefault="00722B89" w:rsidP="006B4D26">
      <w:pPr>
        <w:pStyle w:val="Akapitzlist"/>
        <w:numPr>
          <w:ilvl w:val="0"/>
          <w:numId w:val="1"/>
        </w:numPr>
        <w:spacing w:before="120" w:after="120" w:line="240" w:lineRule="auto"/>
        <w:ind w:left="993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Modu</w:t>
      </w:r>
      <w:r w:rsidR="00904ADC" w:rsidRPr="00650E93">
        <w:rPr>
          <w:rFonts w:ascii="Arial" w:hAnsi="Arial" w:cs="Arial"/>
          <w:sz w:val="20"/>
          <w:szCs w:val="20"/>
        </w:rPr>
        <w:t>ł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zajęć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przedmiotu</w:t>
      </w:r>
      <w:r w:rsidRPr="00650E93">
        <w:rPr>
          <w:rFonts w:ascii="Arial" w:hAnsi="Arial" w:cs="Arial"/>
          <w:sz w:val="20"/>
          <w:szCs w:val="20"/>
        </w:rPr>
        <w:t xml:space="preserve"> prowadzony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Pr="00650E93">
        <w:rPr>
          <w:rFonts w:ascii="Arial" w:hAnsi="Arial" w:cs="Arial"/>
          <w:sz w:val="20"/>
          <w:szCs w:val="20"/>
        </w:rPr>
        <w:t xml:space="preserve"> </w:t>
      </w:r>
      <w:r w:rsidR="004D68C8">
        <w:rPr>
          <w:rFonts w:ascii="Arial" w:hAnsi="Arial" w:cs="Arial"/>
          <w:sz w:val="20"/>
          <w:szCs w:val="20"/>
        </w:rPr>
        <w:t xml:space="preserve">– </w:t>
      </w:r>
      <w:r w:rsidR="004D68C8" w:rsidRPr="004D68C8">
        <w:rPr>
          <w:rFonts w:ascii="Arial" w:hAnsi="Arial" w:cs="Arial"/>
          <w:b/>
          <w:sz w:val="20"/>
          <w:szCs w:val="20"/>
        </w:rPr>
        <w:t>nie</w:t>
      </w:r>
    </w:p>
    <w:p w:rsidR="00650E93" w:rsidRPr="00650E93" w:rsidRDefault="00650E93" w:rsidP="00650E93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DD6FBD" w:rsidP="00E34912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t>Informacje szczegóło</w:t>
      </w:r>
      <w:r w:rsidR="00151A6B" w:rsidRPr="00650E93">
        <w:rPr>
          <w:rFonts w:ascii="Arial" w:hAnsi="Arial" w:cs="Arial"/>
          <w:b/>
        </w:rPr>
        <w:t>we</w:t>
      </w:r>
    </w:p>
    <w:p w:rsidR="00DD6FBD" w:rsidRPr="00315789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Cel</w:t>
      </w:r>
      <w:r w:rsidR="00151A6B" w:rsidRPr="00650E93">
        <w:rPr>
          <w:rFonts w:ascii="Arial" w:hAnsi="Arial" w:cs="Arial"/>
          <w:sz w:val="20"/>
          <w:szCs w:val="20"/>
        </w:rPr>
        <w:t>e</w:t>
      </w:r>
      <w:r w:rsidR="00FE144F" w:rsidRPr="00650E93">
        <w:rPr>
          <w:rFonts w:ascii="Arial" w:hAnsi="Arial" w:cs="Arial"/>
          <w:sz w:val="20"/>
          <w:szCs w:val="20"/>
        </w:rPr>
        <w:t xml:space="preserve"> </w:t>
      </w:r>
      <w:r w:rsidR="00FE144F" w:rsidRPr="00315789">
        <w:rPr>
          <w:rFonts w:ascii="Arial" w:hAnsi="Arial" w:cs="Arial"/>
          <w:sz w:val="20"/>
          <w:szCs w:val="20"/>
        </w:rPr>
        <w:t xml:space="preserve">modułu </w:t>
      </w:r>
      <w:r w:rsidR="00425A90" w:rsidRPr="00315789">
        <w:rPr>
          <w:rFonts w:ascii="Arial" w:hAnsi="Arial" w:cs="Arial"/>
          <w:sz w:val="20"/>
          <w:szCs w:val="20"/>
        </w:rPr>
        <w:t>zajęć/przedmiotu</w:t>
      </w:r>
    </w:p>
    <w:p w:rsidR="00A813A6" w:rsidRPr="00315789" w:rsidRDefault="00A813A6" w:rsidP="00315789">
      <w:pPr>
        <w:pStyle w:val="Akapitzlist"/>
        <w:numPr>
          <w:ilvl w:val="0"/>
          <w:numId w:val="8"/>
        </w:numPr>
        <w:spacing w:before="120" w:after="100" w:afterAutospacing="1" w:line="240" w:lineRule="auto"/>
        <w:ind w:left="1418"/>
        <w:rPr>
          <w:rFonts w:ascii="Arial" w:hAnsi="Arial" w:cs="Arial"/>
          <w:sz w:val="20"/>
          <w:szCs w:val="20"/>
        </w:rPr>
      </w:pPr>
      <w:r w:rsidRPr="00315789">
        <w:rPr>
          <w:rFonts w:ascii="Arial" w:hAnsi="Arial" w:cs="Arial"/>
          <w:sz w:val="20"/>
          <w:szCs w:val="20"/>
        </w:rPr>
        <w:t>Antropologiczne ujęcie postsocjalistycznej formacji społeczno-ekonomiczno-politycznej, czyli kapitalizmu</w:t>
      </w:r>
    </w:p>
    <w:p w:rsidR="00A813A6" w:rsidRPr="00315789" w:rsidRDefault="00A813A6" w:rsidP="00315789">
      <w:pPr>
        <w:pStyle w:val="Akapitzlist"/>
        <w:numPr>
          <w:ilvl w:val="0"/>
          <w:numId w:val="8"/>
        </w:numPr>
        <w:spacing w:before="120" w:after="100" w:afterAutospacing="1" w:line="240" w:lineRule="auto"/>
        <w:ind w:left="1418"/>
        <w:rPr>
          <w:rFonts w:ascii="Arial" w:hAnsi="Arial" w:cs="Arial"/>
          <w:sz w:val="20"/>
          <w:szCs w:val="20"/>
        </w:rPr>
      </w:pPr>
      <w:r w:rsidRPr="00315789">
        <w:rPr>
          <w:rFonts w:ascii="Arial" w:hAnsi="Arial" w:cs="Arial"/>
          <w:sz w:val="20"/>
          <w:szCs w:val="20"/>
        </w:rPr>
        <w:t>Analiza systemowych mechanizmów wykluczania (oraz towarzyszących im dyskursów) z głównego nurtu społeczeństwa całych jego segmentów oraz ich oporu wobec stanowionych relacji władzy i podporządkowania</w:t>
      </w:r>
    </w:p>
    <w:p w:rsidR="00A813A6" w:rsidRPr="00315789" w:rsidRDefault="00A813A6" w:rsidP="00315789">
      <w:pPr>
        <w:pStyle w:val="Akapitzlist"/>
        <w:numPr>
          <w:ilvl w:val="0"/>
          <w:numId w:val="8"/>
        </w:numPr>
        <w:spacing w:before="120" w:after="100" w:afterAutospacing="1" w:line="240" w:lineRule="auto"/>
        <w:ind w:left="1418"/>
        <w:rPr>
          <w:rFonts w:ascii="Arial" w:hAnsi="Arial" w:cs="Arial"/>
          <w:sz w:val="20"/>
          <w:szCs w:val="20"/>
        </w:rPr>
      </w:pPr>
      <w:r w:rsidRPr="00315789">
        <w:rPr>
          <w:rFonts w:ascii="Arial" w:hAnsi="Arial" w:cs="Arial"/>
          <w:sz w:val="20"/>
          <w:szCs w:val="20"/>
        </w:rPr>
        <w:t>Ujawnienie mechanizmów tworzenia hierarchii między ludźmi w zwykłych działaniach.</w:t>
      </w:r>
    </w:p>
    <w:p w:rsidR="00A813A6" w:rsidRPr="00315789" w:rsidRDefault="00315789" w:rsidP="00315789">
      <w:pPr>
        <w:pStyle w:val="Akapitzlist"/>
        <w:numPr>
          <w:ilvl w:val="0"/>
          <w:numId w:val="8"/>
        </w:numPr>
        <w:spacing w:before="120" w:after="100" w:afterAutospacing="1" w:line="240" w:lineRule="auto"/>
        <w:ind w:left="1418"/>
        <w:rPr>
          <w:rFonts w:ascii="Arial" w:hAnsi="Arial" w:cs="Arial"/>
          <w:sz w:val="20"/>
          <w:szCs w:val="20"/>
        </w:rPr>
      </w:pPr>
      <w:r w:rsidRPr="00315789">
        <w:rPr>
          <w:rFonts w:ascii="Arial" w:hAnsi="Arial" w:cs="Arial"/>
          <w:sz w:val="20"/>
          <w:szCs w:val="20"/>
        </w:rPr>
        <w:t>Dociekanie jak wytworzone nierówności doprowadziły do karmionej dziś populizmem wrogości wobec wszelkich Innych, w szczególności ksenofobii i islamofobii podszytej rasizmem.</w:t>
      </w:r>
    </w:p>
    <w:p w:rsidR="00A813A6" w:rsidRPr="00650E93" w:rsidRDefault="00A813A6" w:rsidP="00A813A6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D6FBD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</w:p>
    <w:p w:rsidR="00315789" w:rsidRPr="00C66484" w:rsidRDefault="00315789" w:rsidP="00315789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 w:rsidRPr="00C66484">
        <w:rPr>
          <w:rFonts w:ascii="Arial" w:hAnsi="Arial" w:cs="Arial"/>
          <w:sz w:val="20"/>
          <w:szCs w:val="20"/>
        </w:rPr>
        <w:t>Nie dotyczy</w:t>
      </w:r>
    </w:p>
    <w:p w:rsidR="00315789" w:rsidRPr="00650E93" w:rsidRDefault="00315789" w:rsidP="00315789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Efekty kształcenia </w:t>
      </w:r>
      <w:r w:rsidR="004772A1" w:rsidRPr="00650E93">
        <w:rPr>
          <w:rFonts w:ascii="Arial" w:hAnsi="Arial" w:cs="Arial"/>
          <w:sz w:val="20"/>
          <w:szCs w:val="20"/>
        </w:rPr>
        <w:t xml:space="preserve">(EK) </w:t>
      </w:r>
      <w:r w:rsidRPr="00650E93">
        <w:rPr>
          <w:rFonts w:ascii="Arial" w:hAnsi="Arial" w:cs="Arial"/>
          <w:sz w:val="20"/>
          <w:szCs w:val="20"/>
        </w:rPr>
        <w:t xml:space="preserve">dla </w:t>
      </w:r>
      <w:r w:rsidR="00C45D4E" w:rsidRPr="00650E93">
        <w:rPr>
          <w:rFonts w:ascii="Arial" w:hAnsi="Arial" w:cs="Arial"/>
          <w:sz w:val="20"/>
          <w:szCs w:val="20"/>
        </w:rPr>
        <w:t>modułu</w:t>
      </w:r>
      <w:r w:rsidRPr="00650E93">
        <w:rPr>
          <w:rFonts w:ascii="Arial" w:hAnsi="Arial" w:cs="Arial"/>
          <w:sz w:val="20"/>
          <w:szCs w:val="20"/>
        </w:rPr>
        <w:t xml:space="preserve"> i odniesienie do efektów kształcenia</w:t>
      </w:r>
      <w:r w:rsidR="00E27F4A">
        <w:rPr>
          <w:rFonts w:ascii="Arial" w:hAnsi="Arial" w:cs="Arial"/>
          <w:sz w:val="20"/>
          <w:szCs w:val="20"/>
        </w:rPr>
        <w:t xml:space="preserve"> (EK)</w:t>
      </w:r>
      <w:r w:rsidRPr="00650E93">
        <w:rPr>
          <w:rFonts w:ascii="Arial" w:hAnsi="Arial" w:cs="Arial"/>
          <w:sz w:val="20"/>
          <w:szCs w:val="20"/>
        </w:rPr>
        <w:t xml:space="preserve"> dla kierunku studiów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5103"/>
        <w:gridCol w:w="1985"/>
      </w:tblGrid>
      <w:tr w:rsidR="00DD6FBD" w:rsidRPr="00650E93" w:rsidTr="003712F2">
        <w:trPr>
          <w:trHeight w:val="564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DD6FBD" w:rsidP="00C45D4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  <w:r w:rsidR="00CD298C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dla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3712F2" w:rsidRDefault="00C45D4E" w:rsidP="004772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Po zakończeniu modułu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 potwierdzeniu osiągnięcia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student </w:t>
            </w:r>
            <w:r w:rsidR="004772A1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/ka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DD6FBD" w:rsidRPr="003712F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3712F2" w:rsidRDefault="004772A1" w:rsidP="004772A1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Symbole EK</w:t>
            </w:r>
            <w:r w:rsidR="00DD6FB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dla kierunku studiów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A2390D" w:rsidRDefault="00315789" w:rsidP="00650E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90D">
              <w:rPr>
                <w:rFonts w:ascii="Arial" w:hAnsi="Arial" w:cs="Arial"/>
                <w:sz w:val="20"/>
                <w:szCs w:val="20"/>
              </w:rPr>
              <w:t>ANP_1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A2390D" w:rsidRDefault="00315789" w:rsidP="003157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2390D">
              <w:rPr>
                <w:rFonts w:ascii="Arial" w:hAnsi="Arial" w:cs="Arial"/>
                <w:sz w:val="20"/>
                <w:szCs w:val="20"/>
              </w:rPr>
              <w:t>Rozumie specyfikę środkowoeuropejskiej i polskiej wersji kapitalizmu</w:t>
            </w:r>
          </w:p>
        </w:tc>
        <w:tc>
          <w:tcPr>
            <w:tcW w:w="1985" w:type="dxa"/>
            <w:vAlign w:val="center"/>
          </w:tcPr>
          <w:p w:rsidR="00DD6FBD" w:rsidRPr="00A2390D" w:rsidRDefault="00520EF6" w:rsidP="00650E9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2390D">
              <w:rPr>
                <w:rFonts w:ascii="Arial" w:hAnsi="Arial" w:cs="Arial"/>
                <w:sz w:val="20"/>
                <w:szCs w:val="20"/>
                <w:lang w:val="en-GB"/>
              </w:rPr>
              <w:t>E_W01, EW_02, EW_03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A2390D" w:rsidRDefault="00315789" w:rsidP="00650E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90D">
              <w:rPr>
                <w:rFonts w:ascii="Arial" w:hAnsi="Arial" w:cs="Arial"/>
                <w:sz w:val="20"/>
                <w:szCs w:val="20"/>
              </w:rPr>
              <w:t>ANP_2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A2390D" w:rsidRDefault="00315789" w:rsidP="003157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2390D">
              <w:rPr>
                <w:rFonts w:ascii="Arial" w:hAnsi="Arial" w:cs="Arial"/>
                <w:sz w:val="20"/>
                <w:szCs w:val="20"/>
              </w:rPr>
              <w:t xml:space="preserve">Wie, że </w:t>
            </w:r>
            <w:r w:rsidR="009A4A8F" w:rsidRPr="00A2390D">
              <w:rPr>
                <w:rFonts w:ascii="Arial" w:hAnsi="Arial" w:cs="Arial"/>
                <w:sz w:val="20"/>
                <w:szCs w:val="20"/>
              </w:rPr>
              <w:t xml:space="preserve">praktyki </w:t>
            </w:r>
            <w:r w:rsidRPr="00A2390D">
              <w:rPr>
                <w:rFonts w:ascii="Arial" w:hAnsi="Arial" w:cs="Arial"/>
                <w:sz w:val="20"/>
                <w:szCs w:val="20"/>
              </w:rPr>
              <w:t>codzienne stanowią korelat globalnych relacji zależności i podporządkowania, niemniej dostrzega sprawczą moc aktorów społecznych</w:t>
            </w:r>
          </w:p>
        </w:tc>
        <w:tc>
          <w:tcPr>
            <w:tcW w:w="1985" w:type="dxa"/>
            <w:vAlign w:val="center"/>
          </w:tcPr>
          <w:p w:rsidR="00DD6FBD" w:rsidRPr="00A2390D" w:rsidRDefault="00520EF6" w:rsidP="00520EF6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2390D">
              <w:rPr>
                <w:rFonts w:ascii="Arial" w:hAnsi="Arial" w:cs="Arial"/>
                <w:sz w:val="20"/>
                <w:szCs w:val="20"/>
              </w:rPr>
              <w:t xml:space="preserve">E_W06, </w:t>
            </w:r>
            <w:r w:rsidRPr="00A2390D">
              <w:rPr>
                <w:rFonts w:ascii="Arial" w:hAnsi="Arial" w:cs="Arial"/>
                <w:sz w:val="20"/>
                <w:szCs w:val="20"/>
                <w:lang w:val="en-GB"/>
              </w:rPr>
              <w:t>E_K01, E_K07,</w:t>
            </w:r>
            <w:r w:rsidRPr="00A239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6FBD" w:rsidRPr="00650E93" w:rsidTr="003712F2">
        <w:trPr>
          <w:trHeight w:val="305"/>
        </w:trPr>
        <w:tc>
          <w:tcPr>
            <w:tcW w:w="226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A2390D" w:rsidRDefault="00315789" w:rsidP="00650E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390D">
              <w:rPr>
                <w:rFonts w:ascii="Arial" w:hAnsi="Arial" w:cs="Arial"/>
                <w:sz w:val="20"/>
                <w:szCs w:val="20"/>
              </w:rPr>
              <w:t>ANP_2</w:t>
            </w:r>
          </w:p>
        </w:tc>
        <w:tc>
          <w:tcPr>
            <w:tcW w:w="51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A2390D" w:rsidRDefault="009A4A8F" w:rsidP="003157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</w:t>
            </w:r>
            <w:r w:rsidR="00315789" w:rsidRPr="00A2390D">
              <w:rPr>
                <w:rFonts w:ascii="Arial" w:hAnsi="Arial" w:cs="Arial"/>
                <w:sz w:val="20"/>
                <w:szCs w:val="20"/>
              </w:rPr>
              <w:t xml:space="preserve">, że tożsamości wytwarzane są dzięki działaniu czynników </w:t>
            </w:r>
            <w:r>
              <w:rPr>
                <w:rFonts w:ascii="Arial" w:hAnsi="Arial" w:cs="Arial"/>
                <w:sz w:val="20"/>
                <w:szCs w:val="20"/>
              </w:rPr>
              <w:t xml:space="preserve">kulturowych </w:t>
            </w:r>
            <w:r w:rsidR="00315789" w:rsidRPr="00A2390D">
              <w:rPr>
                <w:rFonts w:ascii="Arial" w:hAnsi="Arial" w:cs="Arial"/>
                <w:sz w:val="20"/>
                <w:szCs w:val="20"/>
              </w:rPr>
              <w:t>(historia, tradycja, język, religia), niemniej rozumie, że duże znaczenie w kreowaniu dystynkcji społecznych ma także klasowy charakter nierówności, które przyobleka się jedynie w idiomy różnic kulturowych</w:t>
            </w:r>
          </w:p>
        </w:tc>
        <w:tc>
          <w:tcPr>
            <w:tcW w:w="1985" w:type="dxa"/>
            <w:vAlign w:val="center"/>
          </w:tcPr>
          <w:p w:rsidR="00DD6FBD" w:rsidRPr="00A2390D" w:rsidRDefault="00520EF6" w:rsidP="00650E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2390D">
              <w:rPr>
                <w:rFonts w:ascii="Arial" w:hAnsi="Arial" w:cs="Arial"/>
                <w:sz w:val="20"/>
                <w:szCs w:val="20"/>
                <w:lang w:val="en-GB"/>
              </w:rPr>
              <w:t>E_U01, EU_04</w:t>
            </w:r>
          </w:p>
        </w:tc>
      </w:tr>
    </w:tbl>
    <w:p w:rsidR="00DD6FBD" w:rsidRPr="00650E93" w:rsidRDefault="00DD6FBD" w:rsidP="00DD6FBD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650E93" w:rsidRDefault="00DD6FBD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Treści kształcenia</w:t>
      </w:r>
      <w:r w:rsidR="004772A1" w:rsidRPr="00650E93">
        <w:rPr>
          <w:rFonts w:ascii="Arial" w:hAnsi="Arial" w:cs="Arial"/>
          <w:sz w:val="20"/>
          <w:szCs w:val="20"/>
        </w:rPr>
        <w:t xml:space="preserve"> z odniesieniem do EK </w:t>
      </w:r>
      <w:r w:rsidR="00E27F4A">
        <w:rPr>
          <w:rFonts w:ascii="Arial" w:hAnsi="Arial" w:cs="Arial"/>
          <w:sz w:val="20"/>
          <w:szCs w:val="20"/>
        </w:rPr>
        <w:t xml:space="preserve">dla </w:t>
      </w:r>
      <w:r w:rsidR="004772A1" w:rsidRPr="00650E93">
        <w:rPr>
          <w:rFonts w:ascii="Arial" w:hAnsi="Arial" w:cs="Arial"/>
          <w:sz w:val="20"/>
          <w:szCs w:val="20"/>
        </w:rPr>
        <w:t>modułu</w:t>
      </w:r>
      <w:r w:rsidR="00425A90" w:rsidRPr="00650E93">
        <w:rPr>
          <w:rFonts w:ascii="Arial" w:hAnsi="Arial" w:cs="Arial"/>
          <w:sz w:val="20"/>
          <w:szCs w:val="20"/>
        </w:rPr>
        <w:t xml:space="preserve"> zajęć/przedmiotu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1"/>
        <w:gridCol w:w="1985"/>
      </w:tblGrid>
      <w:tr w:rsidR="00DD6FBD" w:rsidRPr="00650E93" w:rsidTr="003712F2">
        <w:trPr>
          <w:trHeight w:val="694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Opis treści kształcenia</w:t>
            </w:r>
            <w:r w:rsidR="00C45D4E" w:rsidRPr="003712F2">
              <w:rPr>
                <w:rFonts w:ascii="Arial" w:hAnsi="Arial" w:cs="Arial"/>
                <w:b/>
                <w:sz w:val="19"/>
                <w:szCs w:val="19"/>
              </w:rPr>
              <w:t xml:space="preserve"> modułu</w:t>
            </w:r>
            <w:r w:rsidR="00425A90"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25A90"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36D20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E61B62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/symbole</w:t>
            </w: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DD6FBD" w:rsidRPr="003712F2" w:rsidRDefault="00136D20" w:rsidP="00136D20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15789" w:rsidRPr="00315789" w:rsidRDefault="00315789" w:rsidP="003157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15789">
              <w:rPr>
                <w:rFonts w:ascii="Arial" w:hAnsi="Arial" w:cs="Arial"/>
                <w:sz w:val="20"/>
                <w:szCs w:val="20"/>
              </w:rPr>
              <w:t xml:space="preserve">Antropologia </w:t>
            </w:r>
            <w:proofErr w:type="spellStart"/>
            <w:r w:rsidRPr="00315789">
              <w:rPr>
                <w:rFonts w:ascii="Arial" w:hAnsi="Arial" w:cs="Arial"/>
                <w:sz w:val="20"/>
                <w:szCs w:val="20"/>
              </w:rPr>
              <w:t>postsocjalizmu</w:t>
            </w:r>
            <w:proofErr w:type="spellEnd"/>
            <w:r w:rsidRPr="00315789">
              <w:rPr>
                <w:rFonts w:ascii="Arial" w:hAnsi="Arial" w:cs="Arial"/>
                <w:sz w:val="20"/>
                <w:szCs w:val="20"/>
              </w:rPr>
              <w:t xml:space="preserve"> jako klasowa antropologia neoliberalizmu</w:t>
            </w:r>
          </w:p>
          <w:p w:rsidR="00DD6FBD" w:rsidRPr="00315789" w:rsidRDefault="00DD6FBD" w:rsidP="0031578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3712F2" w:rsidRDefault="00315789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ANP_1-3</w:t>
            </w:r>
          </w:p>
        </w:tc>
      </w:tr>
      <w:tr w:rsidR="00315789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15789" w:rsidRPr="00315789" w:rsidRDefault="00315789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15789">
              <w:rPr>
                <w:rFonts w:ascii="Arial" w:hAnsi="Arial" w:cs="Arial"/>
                <w:color w:val="000000" w:themeColor="text1"/>
                <w:sz w:val="20"/>
                <w:szCs w:val="20"/>
              </w:rPr>
              <w:t>Antropologia postsocjalistycznej Europy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15789" w:rsidRPr="003712F2" w:rsidRDefault="00315789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ANP_1-3</w:t>
            </w:r>
          </w:p>
        </w:tc>
      </w:tr>
      <w:tr w:rsidR="00315789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15789" w:rsidRPr="00315789" w:rsidRDefault="00315789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15789">
              <w:rPr>
                <w:rFonts w:ascii="Arial" w:hAnsi="Arial" w:cs="Arial"/>
                <w:sz w:val="20"/>
                <w:szCs w:val="20"/>
              </w:rPr>
              <w:lastRenderedPageBreak/>
              <w:t>Klasy społeczne i kultura w działaniu: prolegomena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15789" w:rsidRPr="003712F2" w:rsidRDefault="00315789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ANP_1-3</w:t>
            </w:r>
          </w:p>
        </w:tc>
      </w:tr>
      <w:tr w:rsidR="00315789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15789" w:rsidRPr="00315789" w:rsidRDefault="00315789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15789">
              <w:rPr>
                <w:rFonts w:ascii="Arial" w:hAnsi="Arial" w:cs="Arial"/>
                <w:bCs/>
                <w:sz w:val="20"/>
                <w:szCs w:val="20"/>
              </w:rPr>
              <w:t>Dystynkcja przez pracę w wielkopolskiej wsi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15789" w:rsidRPr="003712F2" w:rsidRDefault="00315789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ANP_1-3</w:t>
            </w:r>
          </w:p>
        </w:tc>
      </w:tr>
      <w:tr w:rsidR="00315789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15789" w:rsidRPr="00315789" w:rsidRDefault="00315789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15789">
              <w:rPr>
                <w:rFonts w:ascii="Arial" w:hAnsi="Arial" w:cs="Arial"/>
                <w:sz w:val="20"/>
                <w:szCs w:val="20"/>
              </w:rPr>
              <w:t>Własność i klasa na polskiej wsi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15789" w:rsidRPr="003712F2" w:rsidRDefault="00315789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ANP_1-3</w:t>
            </w:r>
          </w:p>
        </w:tc>
      </w:tr>
      <w:tr w:rsidR="00315789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15789" w:rsidRPr="00315789" w:rsidRDefault="00315789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15789">
              <w:rPr>
                <w:rFonts w:ascii="Arial" w:hAnsi="Arial" w:cs="Arial"/>
                <w:bCs/>
                <w:sz w:val="20"/>
                <w:szCs w:val="20"/>
              </w:rPr>
              <w:t>Nowa klasa średnia: realny byt socjologiczny czy ideologiczna enigma?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15789" w:rsidRPr="003712F2" w:rsidRDefault="00315789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ANP_1-3</w:t>
            </w:r>
          </w:p>
        </w:tc>
      </w:tr>
      <w:tr w:rsidR="00315789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15789" w:rsidRPr="00315789" w:rsidRDefault="00315789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15789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315789">
              <w:rPr>
                <w:rFonts w:ascii="Arial" w:hAnsi="Arial" w:cs="Arial"/>
                <w:sz w:val="20"/>
                <w:szCs w:val="20"/>
              </w:rPr>
              <w:t>odacy jako zorientalizowani Inni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15789" w:rsidRPr="003712F2" w:rsidRDefault="00315789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ANP_1-3</w:t>
            </w:r>
          </w:p>
        </w:tc>
      </w:tr>
      <w:tr w:rsidR="00315789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15789" w:rsidRPr="00315789" w:rsidRDefault="00315789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15789">
              <w:rPr>
                <w:rFonts w:ascii="Arial" w:hAnsi="Arial" w:cs="Arial"/>
                <w:sz w:val="20"/>
                <w:szCs w:val="20"/>
              </w:rPr>
              <w:t>Od komunizmu, przez postsocjalistyczny neoliberalizm, do nacjonalistycznego populizmu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15789" w:rsidRPr="003712F2" w:rsidRDefault="00315789" w:rsidP="00650E9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ANP_1-3</w:t>
            </w:r>
          </w:p>
        </w:tc>
      </w:tr>
    </w:tbl>
    <w:p w:rsidR="00DD6FBD" w:rsidRPr="00650E93" w:rsidRDefault="00DD6FBD" w:rsidP="00DD6FBD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DD6FBD" w:rsidRDefault="006B4D26" w:rsidP="00DD6FBD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Zalecana literatura:</w:t>
      </w:r>
    </w:p>
    <w:p w:rsidR="006B4D26" w:rsidRPr="00315789" w:rsidRDefault="00315789" w:rsidP="00315789">
      <w:pPr>
        <w:pStyle w:val="Akapitzlist"/>
        <w:numPr>
          <w:ilvl w:val="0"/>
          <w:numId w:val="7"/>
        </w:numPr>
        <w:spacing w:before="120" w:after="100" w:afterAutospacing="1" w:line="240" w:lineRule="auto"/>
        <w:ind w:left="1276" w:hanging="283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 xml:space="preserve">M. Buchowski, </w:t>
      </w:r>
      <w:r>
        <w:rPr>
          <w:rFonts w:ascii="Times New Roman" w:hAnsi="Times New Roman"/>
          <w:i/>
        </w:rPr>
        <w:t xml:space="preserve">Czyściec. Antropologia neoliberalnego </w:t>
      </w:r>
      <w:proofErr w:type="spellStart"/>
      <w:r>
        <w:rPr>
          <w:rFonts w:ascii="Times New Roman" w:hAnsi="Times New Roman"/>
          <w:i/>
        </w:rPr>
        <w:t>postsocjalizmu</w:t>
      </w:r>
      <w:proofErr w:type="spellEnd"/>
      <w:r>
        <w:rPr>
          <w:rFonts w:ascii="Times New Roman" w:hAnsi="Times New Roman"/>
        </w:rPr>
        <w:t>, Poznań: Wydawnictwo Naukowe UAM, 2017</w:t>
      </w:r>
    </w:p>
    <w:p w:rsidR="006B4D26" w:rsidRPr="006B4D26" w:rsidRDefault="006B4D26" w:rsidP="006B4D2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D6FBD" w:rsidRPr="00650E93" w:rsidRDefault="00DD6FBD" w:rsidP="006B4D26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Informacja o tym, gdzie można zapoznać się z materiałami do zajęć, instrukcjami do laboratorium</w:t>
      </w:r>
      <w:r w:rsidR="00E34912" w:rsidRPr="00650E93">
        <w:rPr>
          <w:rFonts w:ascii="Arial" w:hAnsi="Arial" w:cs="Arial"/>
          <w:sz w:val="20"/>
          <w:szCs w:val="20"/>
        </w:rPr>
        <w:t>,</w:t>
      </w:r>
      <w:r w:rsidRPr="00650E93">
        <w:rPr>
          <w:rFonts w:ascii="Arial" w:hAnsi="Arial" w:cs="Arial"/>
          <w:sz w:val="20"/>
          <w:szCs w:val="20"/>
        </w:rPr>
        <w:t xml:space="preserve"> itp.</w:t>
      </w:r>
      <w:r w:rsidR="006B4D26">
        <w:rPr>
          <w:rFonts w:ascii="Arial" w:hAnsi="Arial" w:cs="Arial"/>
          <w:sz w:val="20"/>
          <w:szCs w:val="20"/>
        </w:rPr>
        <w:t>:</w:t>
      </w:r>
    </w:p>
    <w:p w:rsidR="00A35849" w:rsidRPr="00650E93" w:rsidRDefault="00A35849">
      <w:pPr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br w:type="page"/>
      </w:r>
      <w:bookmarkStart w:id="0" w:name="_GoBack"/>
      <w:bookmarkEnd w:id="0"/>
    </w:p>
    <w:p w:rsidR="00DD6FBD" w:rsidRPr="00650E93" w:rsidRDefault="00DD6FBD" w:rsidP="00DD6FBD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 w:rsidRPr="00650E93">
        <w:rPr>
          <w:rFonts w:ascii="Arial" w:hAnsi="Arial" w:cs="Arial"/>
          <w:b/>
        </w:rPr>
        <w:lastRenderedPageBreak/>
        <w:t xml:space="preserve">Informacje dodatkowe </w:t>
      </w:r>
    </w:p>
    <w:p w:rsidR="00DD6FBD" w:rsidRDefault="00B769C8" w:rsidP="00650E93">
      <w:pPr>
        <w:pStyle w:val="Akapitzlist"/>
        <w:numPr>
          <w:ilvl w:val="0"/>
          <w:numId w:val="6"/>
        </w:numPr>
        <w:spacing w:before="120"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Metody</w:t>
      </w:r>
      <w:r w:rsidR="00F6318C" w:rsidRPr="00650E93">
        <w:rPr>
          <w:rFonts w:ascii="Arial" w:hAnsi="Arial" w:cs="Arial"/>
          <w:sz w:val="20"/>
          <w:szCs w:val="20"/>
        </w:rPr>
        <w:t xml:space="preserve"> i formy</w:t>
      </w:r>
      <w:r w:rsidR="00DD6FBD" w:rsidRPr="00650E93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="00227D66" w:rsidRPr="00650E93">
        <w:rPr>
          <w:rFonts w:ascii="Arial" w:hAnsi="Arial" w:cs="Arial"/>
          <w:sz w:val="20"/>
          <w:szCs w:val="20"/>
        </w:rPr>
        <w:t xml:space="preserve"> </w:t>
      </w:r>
      <w:r w:rsidR="00066B97" w:rsidRPr="00650E93">
        <w:rPr>
          <w:rFonts w:ascii="Arial" w:hAnsi="Arial" w:cs="Arial"/>
          <w:sz w:val="20"/>
          <w:szCs w:val="20"/>
        </w:rPr>
        <w:t>(proszę wskazać z proponowanych metod właściwe dla opisywanego modułu lub/i zaproponować inne)</w:t>
      </w:r>
    </w:p>
    <w:p w:rsidR="00456F98" w:rsidRPr="00456F98" w:rsidRDefault="00456F98" w:rsidP="00456F98">
      <w:pPr>
        <w:pStyle w:val="Akapitzlist"/>
        <w:spacing w:before="120"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533"/>
      </w:tblGrid>
      <w:tr w:rsidR="00641B0C" w:rsidRPr="00650E93" w:rsidTr="003712F2">
        <w:trPr>
          <w:trHeight w:val="480"/>
        </w:trPr>
        <w:tc>
          <w:tcPr>
            <w:tcW w:w="7905" w:type="dxa"/>
          </w:tcPr>
          <w:p w:rsidR="00641B0C" w:rsidRPr="003712F2" w:rsidRDefault="00A8164E" w:rsidP="00A8164E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 xml:space="preserve">Metody </w:t>
            </w:r>
            <w:r w:rsidR="00015AE0" w:rsidRPr="003712F2">
              <w:rPr>
                <w:rFonts w:ascii="Arial" w:hAnsi="Arial" w:cs="Arial"/>
                <w:b/>
                <w:sz w:val="19"/>
                <w:szCs w:val="19"/>
              </w:rPr>
              <w:t xml:space="preserve">i formy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prowadzenia zajęć</w:t>
            </w:r>
          </w:p>
        </w:tc>
        <w:tc>
          <w:tcPr>
            <w:tcW w:w="1533" w:type="dxa"/>
          </w:tcPr>
          <w:p w:rsidR="00641B0C" w:rsidRPr="003712F2" w:rsidRDefault="002E7274" w:rsidP="002E7274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3712F2" w:rsidRDefault="00A8164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W</w:t>
            </w:r>
            <w:r w:rsidR="00A8164E" w:rsidRPr="003712F2">
              <w:rPr>
                <w:rFonts w:ascii="Arial" w:hAnsi="Arial" w:cs="Arial"/>
                <w:sz w:val="19"/>
                <w:szCs w:val="19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3712F2" w:rsidRDefault="005D25D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3712F2" w:rsidRDefault="005D25D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A8164E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3712F2" w:rsidRDefault="005D25D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A8164E" w:rsidRPr="00650E93" w:rsidTr="003712F2">
        <w:tc>
          <w:tcPr>
            <w:tcW w:w="7905" w:type="dxa"/>
            <w:vAlign w:val="center"/>
          </w:tcPr>
          <w:p w:rsidR="00A8164E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3712F2" w:rsidRDefault="005D25D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MS Gothic" w:eastAsia="MS Gothic" w:hAnsi="MS Gothic" w:cs="MS Gothic" w:hint="eastAsia"/>
                <w:sz w:val="19"/>
                <w:szCs w:val="19"/>
              </w:rPr>
              <w:t>✔</w:t>
            </w: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C12C54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Uczenie problemowe (</w:t>
            </w:r>
            <w:proofErr w:type="spellStart"/>
            <w:r w:rsidRPr="003712F2">
              <w:rPr>
                <w:rFonts w:ascii="Arial" w:hAnsi="Arial" w:cs="Arial"/>
                <w:sz w:val="19"/>
                <w:szCs w:val="19"/>
              </w:rPr>
              <w:t>Problem-based</w:t>
            </w:r>
            <w:proofErr w:type="spellEnd"/>
            <w:r w:rsidRPr="003712F2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2C54" w:rsidRPr="00650E93" w:rsidTr="003712F2">
        <w:tc>
          <w:tcPr>
            <w:tcW w:w="7905" w:type="dxa"/>
            <w:vAlign w:val="center"/>
          </w:tcPr>
          <w:p w:rsidR="00C12C54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3712F2" w:rsidRDefault="00C12C5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4F73" w:rsidRPr="00650E93" w:rsidTr="003712F2">
        <w:tc>
          <w:tcPr>
            <w:tcW w:w="7905" w:type="dxa"/>
            <w:vAlign w:val="center"/>
          </w:tcPr>
          <w:p w:rsidR="006E4F73" w:rsidRPr="003712F2" w:rsidRDefault="006E4F73" w:rsidP="00427589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Rozwiązywanie zadań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3712F2" w:rsidRDefault="006E4F73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Del="005B5557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5B555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557" w:rsidRPr="00650E93" w:rsidTr="003712F2">
        <w:tc>
          <w:tcPr>
            <w:tcW w:w="7905" w:type="dxa"/>
            <w:vAlign w:val="center"/>
          </w:tcPr>
          <w:p w:rsidR="005B5557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3712F2" w:rsidRDefault="005B555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77978" w:rsidRPr="00650E93" w:rsidTr="003712F2">
        <w:tc>
          <w:tcPr>
            <w:tcW w:w="7905" w:type="dxa"/>
            <w:vAlign w:val="center"/>
          </w:tcPr>
          <w:p w:rsidR="00C77978" w:rsidRPr="003712F2" w:rsidRDefault="00C77978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3712F2" w:rsidRDefault="00C77978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318C" w:rsidRPr="00650E93" w:rsidTr="003712F2">
        <w:tc>
          <w:tcPr>
            <w:tcW w:w="7905" w:type="dxa"/>
            <w:vAlign w:val="center"/>
          </w:tcPr>
          <w:p w:rsidR="00F6318C" w:rsidRPr="003712F2" w:rsidRDefault="00F6318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3712F2" w:rsidRDefault="00F6318C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Metody aktywizujące (</w:t>
            </w:r>
            <w:r w:rsidR="005D64CD" w:rsidRPr="003712F2">
              <w:rPr>
                <w:rFonts w:ascii="Arial" w:hAnsi="Arial" w:cs="Arial"/>
                <w:sz w:val="19"/>
                <w:szCs w:val="19"/>
              </w:rPr>
              <w:t xml:space="preserve">np.: </w:t>
            </w:r>
            <w:r w:rsidRPr="003712F2">
              <w:rPr>
                <w:rFonts w:ascii="Arial" w:hAnsi="Arial" w:cs="Arial"/>
                <w:sz w:val="19"/>
                <w:szCs w:val="19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7709DC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</w:t>
            </w:r>
            <w:r w:rsidR="00BA0E5F" w:rsidRPr="003712F2">
              <w:rPr>
                <w:rFonts w:ascii="Arial" w:hAnsi="Arial" w:cs="Arial"/>
                <w:sz w:val="19"/>
                <w:szCs w:val="19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7CDD" w:rsidRPr="00650E93" w:rsidTr="003712F2">
        <w:tc>
          <w:tcPr>
            <w:tcW w:w="7905" w:type="dxa"/>
            <w:vAlign w:val="center"/>
          </w:tcPr>
          <w:p w:rsidR="00507CDD" w:rsidRPr="003712F2" w:rsidRDefault="00507CDD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3712F2" w:rsidRDefault="00507CD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83349" w:rsidRPr="00456F98" w:rsidRDefault="00B83349" w:rsidP="006B4D2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Default="00BA0E5F" w:rsidP="006B4D26">
      <w:pPr>
        <w:pStyle w:val="Akapitzlist"/>
        <w:numPr>
          <w:ilvl w:val="0"/>
          <w:numId w:val="6"/>
        </w:numPr>
        <w:spacing w:after="0" w:line="240" w:lineRule="auto"/>
        <w:ind w:left="1066" w:hanging="357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Sposoby oceniania </w:t>
      </w:r>
      <w:r w:rsidR="00DD6FBD" w:rsidRPr="00650E93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650E93">
        <w:rPr>
          <w:rFonts w:ascii="Arial" w:hAnsi="Arial" w:cs="Arial"/>
          <w:sz w:val="20"/>
          <w:szCs w:val="20"/>
        </w:rPr>
        <w:t>EK</w:t>
      </w:r>
      <w:r w:rsidRPr="00650E93">
        <w:rPr>
          <w:rFonts w:ascii="Arial" w:hAnsi="Arial" w:cs="Arial"/>
          <w:sz w:val="20"/>
          <w:szCs w:val="20"/>
        </w:rPr>
        <w:t xml:space="preserve"> (proszę wskazać z proponowanych sposobów właściwe dla danego EK lub/i zaproponować inne)</w:t>
      </w:r>
    </w:p>
    <w:p w:rsidR="00456F98" w:rsidRPr="00456F98" w:rsidRDefault="00456F98" w:rsidP="00456F98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3712F2" w:rsidRDefault="00BA0E5F" w:rsidP="003712F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sz w:val="19"/>
                <w:szCs w:val="19"/>
              </w:rPr>
              <w:t>Sposoby</w:t>
            </w:r>
            <w:r w:rsidR="0041373D" w:rsidRPr="003712F2">
              <w:rPr>
                <w:rFonts w:ascii="Arial" w:hAnsi="Arial" w:cs="Arial"/>
                <w:b/>
                <w:sz w:val="19"/>
                <w:szCs w:val="19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3712F2" w:rsidRDefault="006D4C37" w:rsidP="006B4D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Symbol</w:t>
            </w:r>
            <w:r w:rsidR="0041373D"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  <w:p w:rsidR="0041373D" w:rsidRPr="003712F2" w:rsidRDefault="0041373D" w:rsidP="006B4D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3712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2F2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41373D" w:rsidRPr="00650E93" w:rsidTr="003712F2">
        <w:trPr>
          <w:trHeight w:val="423"/>
        </w:trPr>
        <w:tc>
          <w:tcPr>
            <w:tcW w:w="5637" w:type="dxa"/>
            <w:vMerge/>
          </w:tcPr>
          <w:p w:rsidR="0041373D" w:rsidRPr="003712F2" w:rsidRDefault="0041373D" w:rsidP="006F415E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41373D" w:rsidRPr="003712F2" w:rsidRDefault="00E7686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ANP_1</w:t>
            </w:r>
          </w:p>
        </w:tc>
        <w:tc>
          <w:tcPr>
            <w:tcW w:w="643" w:type="dxa"/>
            <w:vAlign w:val="center"/>
          </w:tcPr>
          <w:p w:rsidR="0041373D" w:rsidRPr="003712F2" w:rsidRDefault="00E7686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ANP_2</w:t>
            </w:r>
          </w:p>
        </w:tc>
        <w:tc>
          <w:tcPr>
            <w:tcW w:w="643" w:type="dxa"/>
            <w:vAlign w:val="center"/>
          </w:tcPr>
          <w:p w:rsidR="0041373D" w:rsidRPr="003712F2" w:rsidRDefault="00E76869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ANP_3</w:t>
            </w:r>
          </w:p>
        </w:tc>
        <w:tc>
          <w:tcPr>
            <w:tcW w:w="642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41373D" w:rsidRPr="003712F2" w:rsidRDefault="0041373D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3712F2" w:rsidRDefault="00C6648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3712F2" w:rsidRDefault="00C6648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3712F2" w:rsidRDefault="00C66484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x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6F415E" w:rsidRPr="003712F2" w:rsidRDefault="006F415E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5A77" w:rsidRPr="00650E93" w:rsidTr="00456F98">
        <w:tc>
          <w:tcPr>
            <w:tcW w:w="5637" w:type="dxa"/>
            <w:vAlign w:val="center"/>
          </w:tcPr>
          <w:p w:rsidR="00DA5A77" w:rsidRPr="003712F2" w:rsidRDefault="00DA5A77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Prezentacja mu</w:t>
            </w:r>
            <w:r w:rsidR="006B4D26" w:rsidRPr="003712F2">
              <w:rPr>
                <w:rFonts w:ascii="Arial" w:hAnsi="Arial" w:cs="Arial"/>
                <w:sz w:val="19"/>
                <w:szCs w:val="19"/>
              </w:rPr>
              <w:t>l</w:t>
            </w:r>
            <w:r w:rsidRPr="003712F2">
              <w:rPr>
                <w:rFonts w:ascii="Arial" w:hAnsi="Arial" w:cs="Arial"/>
                <w:sz w:val="19"/>
                <w:szCs w:val="19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DA5A77" w:rsidRPr="003712F2" w:rsidRDefault="00DA5A77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3F3D60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3712F2" w:rsidRDefault="00CF3C2B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3F3D60" w:rsidRPr="003712F2" w:rsidRDefault="003F3D60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3712F2" w:rsidRDefault="00BA0E5F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3712F2" w:rsidRDefault="00CF3C2B" w:rsidP="006B4D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2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3" w:type="dxa"/>
            <w:vAlign w:val="center"/>
          </w:tcPr>
          <w:p w:rsidR="00CF3C2B" w:rsidRPr="003712F2" w:rsidRDefault="00CF3C2B" w:rsidP="00456F98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3712F2" w:rsidRPr="003712F2" w:rsidRDefault="003712F2" w:rsidP="003712F2">
      <w:p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47402E" w:rsidP="00DD6FBD">
      <w:pPr>
        <w:pStyle w:val="Akapitzlist"/>
        <w:numPr>
          <w:ilvl w:val="0"/>
          <w:numId w:val="6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Nakład pracy</w:t>
      </w:r>
      <w:r w:rsidR="00DD6FBD" w:rsidRPr="00650E93">
        <w:rPr>
          <w:rFonts w:ascii="Arial" w:hAnsi="Arial" w:cs="Arial"/>
          <w:sz w:val="20"/>
          <w:szCs w:val="20"/>
        </w:rPr>
        <w:t xml:space="preserve"> studenta </w:t>
      </w:r>
      <w:r w:rsidR="00BA0E5F" w:rsidRPr="00650E93">
        <w:rPr>
          <w:rFonts w:ascii="Arial" w:hAnsi="Arial" w:cs="Arial"/>
          <w:sz w:val="20"/>
          <w:szCs w:val="20"/>
        </w:rPr>
        <w:t>i</w:t>
      </w:r>
      <w:r w:rsidR="005D64CD" w:rsidRPr="00650E93">
        <w:rPr>
          <w:rFonts w:ascii="Arial" w:hAnsi="Arial" w:cs="Arial"/>
          <w:sz w:val="20"/>
          <w:szCs w:val="20"/>
        </w:rPr>
        <w:t xml:space="preserve"> </w:t>
      </w:r>
      <w:r w:rsidR="00DD6FBD" w:rsidRPr="00650E93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DD6FBD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3712F2" w:rsidRDefault="00DD6FB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3712F2" w:rsidRDefault="00A2390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3712F2" w:rsidRDefault="001D551E" w:rsidP="001D551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Praca własna studenta</w:t>
            </w:r>
            <w:r w:rsidR="005D64CD" w:rsidRPr="003712F2">
              <w:rPr>
                <w:rFonts w:ascii="Arial" w:hAnsi="Arial" w:cs="Arial"/>
                <w:bCs/>
                <w:sz w:val="19"/>
                <w:szCs w:val="19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3712F2" w:rsidRDefault="001D551E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3712F2" w:rsidRDefault="00C66484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A2390D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CD3B5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 pracy pisemnej,</w:t>
            </w:r>
            <w:r w:rsidRPr="003712F2">
              <w:rPr>
                <w:rFonts w:ascii="Arial" w:hAnsi="Arial" w:cs="Arial"/>
                <w:bCs/>
                <w:sz w:val="19"/>
                <w:szCs w:val="19"/>
              </w:rPr>
              <w:t xml:space="preserve"> raportu</w:t>
            </w:r>
            <w:r w:rsidR="009705BC" w:rsidRPr="003712F2">
              <w:rPr>
                <w:rFonts w:ascii="Arial" w:hAnsi="Arial" w:cs="Arial"/>
                <w:bCs/>
                <w:sz w:val="19"/>
                <w:szCs w:val="19"/>
              </w:rPr>
              <w:t xml:space="preserve">, prezentacji, demonstracji, </w:t>
            </w:r>
            <w:r w:rsidR="00CD3B51" w:rsidRPr="003712F2">
              <w:rPr>
                <w:rFonts w:ascii="Arial" w:hAnsi="Arial" w:cs="Arial"/>
                <w:bCs/>
                <w:sz w:val="19"/>
                <w:szCs w:val="19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E3FC0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052782" w:rsidP="00C6648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sz w:val="19"/>
                <w:szCs w:val="19"/>
              </w:rPr>
              <w:t>Przygotowanie do zaliczenia</w:t>
            </w:r>
          </w:p>
        </w:tc>
        <w:tc>
          <w:tcPr>
            <w:tcW w:w="4307" w:type="dxa"/>
            <w:vAlign w:val="center"/>
          </w:tcPr>
          <w:p w:rsidR="000E3FC0" w:rsidRPr="003712F2" w:rsidRDefault="00C66484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3712F2">
              <w:rPr>
                <w:rFonts w:ascii="Arial" w:hAnsi="Arial" w:cs="Arial"/>
                <w:sz w:val="19"/>
                <w:szCs w:val="19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0E3FC0" w:rsidRPr="003712F2" w:rsidRDefault="00FB09EB" w:rsidP="00735C8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3712F2" w:rsidRDefault="00A2390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3712F2" w:rsidRDefault="000E3FC0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3712F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0E3FC0" w:rsidRPr="003712F2" w:rsidRDefault="00A2390D" w:rsidP="0041553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0A22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3712F2" w:rsidRDefault="003712F2" w:rsidP="003712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650E93" w:rsidRDefault="00EE619D" w:rsidP="00650E93">
      <w:pPr>
        <w:pStyle w:val="Akapitzlist"/>
        <w:numPr>
          <w:ilvl w:val="0"/>
          <w:numId w:val="6"/>
        </w:numPr>
        <w:spacing w:after="0" w:line="240" w:lineRule="auto"/>
        <w:ind w:left="992" w:hanging="284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</w:t>
      </w:r>
      <w:proofErr w:type="spellStart"/>
      <w:r w:rsidRPr="00650E93">
        <w:rPr>
          <w:rFonts w:ascii="Arial" w:hAnsi="Arial" w:cs="Arial"/>
          <w:sz w:val="20"/>
          <w:szCs w:val="20"/>
        </w:rPr>
        <w:t>bdb</w:t>
      </w:r>
      <w:proofErr w:type="spellEnd"/>
      <w:r w:rsidRPr="00650E93">
        <w:rPr>
          <w:rFonts w:ascii="Arial" w:hAnsi="Arial" w:cs="Arial"/>
          <w:sz w:val="20"/>
          <w:szCs w:val="20"/>
        </w:rPr>
        <w:t>; 5,0):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</w:t>
      </w:r>
      <w:proofErr w:type="spellStart"/>
      <w:r w:rsidRPr="00650E93">
        <w:rPr>
          <w:rFonts w:ascii="Arial" w:hAnsi="Arial" w:cs="Arial"/>
          <w:sz w:val="20"/>
          <w:szCs w:val="20"/>
        </w:rPr>
        <w:t>db</w:t>
      </w:r>
      <w:proofErr w:type="spellEnd"/>
      <w:r w:rsidRPr="00650E93">
        <w:rPr>
          <w:rFonts w:ascii="Arial" w:hAnsi="Arial" w:cs="Arial"/>
          <w:sz w:val="20"/>
          <w:szCs w:val="20"/>
        </w:rPr>
        <w:t>; 4,0):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3,5):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</w:t>
      </w:r>
      <w:proofErr w:type="spellStart"/>
      <w:r w:rsidRPr="00650E93">
        <w:rPr>
          <w:rFonts w:ascii="Arial" w:hAnsi="Arial" w:cs="Arial"/>
          <w:sz w:val="20"/>
          <w:szCs w:val="20"/>
        </w:rPr>
        <w:t>dst</w:t>
      </w:r>
      <w:proofErr w:type="spellEnd"/>
      <w:r w:rsidRPr="00650E93">
        <w:rPr>
          <w:rFonts w:ascii="Arial" w:hAnsi="Arial" w:cs="Arial"/>
          <w:sz w:val="20"/>
          <w:szCs w:val="20"/>
        </w:rPr>
        <w:t>; 3,0):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</w:t>
      </w:r>
      <w:proofErr w:type="spellStart"/>
      <w:r w:rsidRPr="00650E93">
        <w:rPr>
          <w:rFonts w:ascii="Arial" w:hAnsi="Arial" w:cs="Arial"/>
          <w:sz w:val="20"/>
          <w:szCs w:val="20"/>
        </w:rPr>
        <w:t>ndst</w:t>
      </w:r>
      <w:proofErr w:type="spellEnd"/>
      <w:r w:rsidRPr="00650E93">
        <w:rPr>
          <w:rFonts w:ascii="Arial" w:hAnsi="Arial" w:cs="Arial"/>
          <w:sz w:val="20"/>
          <w:szCs w:val="20"/>
        </w:rPr>
        <w:t>; 2,0):</w:t>
      </w:r>
    </w:p>
    <w:p w:rsidR="00EE619D" w:rsidRPr="00650E93" w:rsidRDefault="00EE619D" w:rsidP="00650E93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DD6FBD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>
      <w:pPr>
        <w:rPr>
          <w:rFonts w:ascii="Arial" w:hAnsi="Arial" w:cs="Arial"/>
        </w:rPr>
      </w:pPr>
    </w:p>
    <w:sectPr w:rsidR="00636ADF" w:rsidRPr="00650E93" w:rsidSect="00456F98">
      <w:footerReference w:type="default" r:id="rId9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220" w:rsidRDefault="009B6220" w:rsidP="00706156">
      <w:pPr>
        <w:spacing w:after="0" w:line="240" w:lineRule="auto"/>
      </w:pPr>
      <w:r>
        <w:separator/>
      </w:r>
    </w:p>
  </w:endnote>
  <w:endnote w:type="continuationSeparator" w:id="0">
    <w:p w:rsidR="009B6220" w:rsidRDefault="009B6220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A401DD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="00456F98"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C66484">
          <w:rPr>
            <w:rFonts w:ascii="Arial" w:hAnsi="Arial" w:cs="Arial"/>
            <w:noProof/>
            <w:sz w:val="16"/>
            <w:szCs w:val="16"/>
          </w:rPr>
          <w:t>4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220" w:rsidRDefault="009B6220" w:rsidP="00706156">
      <w:pPr>
        <w:spacing w:after="0" w:line="240" w:lineRule="auto"/>
      </w:pPr>
      <w:r>
        <w:separator/>
      </w:r>
    </w:p>
  </w:footnote>
  <w:footnote w:type="continuationSeparator" w:id="0">
    <w:p w:rsidR="009B6220" w:rsidRDefault="009B6220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4200C8"/>
    <w:multiLevelType w:val="hybridMultilevel"/>
    <w:tmpl w:val="4D8ED09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FBD"/>
    <w:rsid w:val="000112E6"/>
    <w:rsid w:val="00011C42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33411"/>
    <w:rsid w:val="00243AF6"/>
    <w:rsid w:val="00285A6C"/>
    <w:rsid w:val="002C7327"/>
    <w:rsid w:val="002E7274"/>
    <w:rsid w:val="00306BA6"/>
    <w:rsid w:val="00310A7C"/>
    <w:rsid w:val="00315789"/>
    <w:rsid w:val="00356220"/>
    <w:rsid w:val="003712F2"/>
    <w:rsid w:val="00374419"/>
    <w:rsid w:val="00380A8D"/>
    <w:rsid w:val="003A3B1A"/>
    <w:rsid w:val="003B4573"/>
    <w:rsid w:val="003F3D60"/>
    <w:rsid w:val="003F46A5"/>
    <w:rsid w:val="0041373D"/>
    <w:rsid w:val="00415537"/>
    <w:rsid w:val="00425A90"/>
    <w:rsid w:val="00427589"/>
    <w:rsid w:val="004457B2"/>
    <w:rsid w:val="0045173C"/>
    <w:rsid w:val="00456F98"/>
    <w:rsid w:val="0047402E"/>
    <w:rsid w:val="004772A1"/>
    <w:rsid w:val="004B79B1"/>
    <w:rsid w:val="004D68C8"/>
    <w:rsid w:val="0050501D"/>
    <w:rsid w:val="00507CDD"/>
    <w:rsid w:val="00520EF6"/>
    <w:rsid w:val="005B5557"/>
    <w:rsid w:val="005D063A"/>
    <w:rsid w:val="005D25DE"/>
    <w:rsid w:val="005D64CD"/>
    <w:rsid w:val="005E0F2C"/>
    <w:rsid w:val="005F586B"/>
    <w:rsid w:val="00611B47"/>
    <w:rsid w:val="00624251"/>
    <w:rsid w:val="00636ADF"/>
    <w:rsid w:val="00641B0C"/>
    <w:rsid w:val="00650E93"/>
    <w:rsid w:val="006828E2"/>
    <w:rsid w:val="006B2877"/>
    <w:rsid w:val="006B4D26"/>
    <w:rsid w:val="006D4C37"/>
    <w:rsid w:val="006E1464"/>
    <w:rsid w:val="006E4F73"/>
    <w:rsid w:val="006F2905"/>
    <w:rsid w:val="006F415E"/>
    <w:rsid w:val="00706156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8303DD"/>
    <w:rsid w:val="008D5DA7"/>
    <w:rsid w:val="00904ADC"/>
    <w:rsid w:val="009705BC"/>
    <w:rsid w:val="009A22BB"/>
    <w:rsid w:val="009A4A8F"/>
    <w:rsid w:val="009B30D5"/>
    <w:rsid w:val="009B6220"/>
    <w:rsid w:val="009D09ED"/>
    <w:rsid w:val="009D5186"/>
    <w:rsid w:val="009E493A"/>
    <w:rsid w:val="009F5146"/>
    <w:rsid w:val="00A10212"/>
    <w:rsid w:val="00A2390D"/>
    <w:rsid w:val="00A35849"/>
    <w:rsid w:val="00A401DD"/>
    <w:rsid w:val="00A424C5"/>
    <w:rsid w:val="00A64432"/>
    <w:rsid w:val="00A813A6"/>
    <w:rsid w:val="00A8164E"/>
    <w:rsid w:val="00A90926"/>
    <w:rsid w:val="00A94120"/>
    <w:rsid w:val="00AB2F0F"/>
    <w:rsid w:val="00AC6085"/>
    <w:rsid w:val="00AE3EAF"/>
    <w:rsid w:val="00B43339"/>
    <w:rsid w:val="00B51620"/>
    <w:rsid w:val="00B5705A"/>
    <w:rsid w:val="00B769C8"/>
    <w:rsid w:val="00B83349"/>
    <w:rsid w:val="00B83AE7"/>
    <w:rsid w:val="00BA0E5F"/>
    <w:rsid w:val="00BD151F"/>
    <w:rsid w:val="00C12C54"/>
    <w:rsid w:val="00C365FB"/>
    <w:rsid w:val="00C45D4E"/>
    <w:rsid w:val="00C6005D"/>
    <w:rsid w:val="00C66484"/>
    <w:rsid w:val="00C77978"/>
    <w:rsid w:val="00CC66B2"/>
    <w:rsid w:val="00CD298C"/>
    <w:rsid w:val="00CD3B51"/>
    <w:rsid w:val="00CF3C2B"/>
    <w:rsid w:val="00D16797"/>
    <w:rsid w:val="00D3465A"/>
    <w:rsid w:val="00D50B6F"/>
    <w:rsid w:val="00D62789"/>
    <w:rsid w:val="00D634F6"/>
    <w:rsid w:val="00D737C1"/>
    <w:rsid w:val="00D80C11"/>
    <w:rsid w:val="00DA5A77"/>
    <w:rsid w:val="00DC2634"/>
    <w:rsid w:val="00DC4848"/>
    <w:rsid w:val="00DD1870"/>
    <w:rsid w:val="00DD6FBD"/>
    <w:rsid w:val="00E00878"/>
    <w:rsid w:val="00E01748"/>
    <w:rsid w:val="00E27F4A"/>
    <w:rsid w:val="00E34912"/>
    <w:rsid w:val="00E37834"/>
    <w:rsid w:val="00E61B62"/>
    <w:rsid w:val="00E62C99"/>
    <w:rsid w:val="00E76869"/>
    <w:rsid w:val="00EC679D"/>
    <w:rsid w:val="00EE619D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iPriority w:val="99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4D6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ch@amu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46FD-71ED-4F91-86F1-2818FD22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Mariusz Filip</cp:lastModifiedBy>
  <cp:revision>3</cp:revision>
  <cp:lastPrinted>2018-05-09T10:22:00Z</cp:lastPrinted>
  <dcterms:created xsi:type="dcterms:W3CDTF">2019-03-08T18:48:00Z</dcterms:created>
  <dcterms:modified xsi:type="dcterms:W3CDTF">2019-03-09T16:47:00Z</dcterms:modified>
</cp:coreProperties>
</file>