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23" w:rsidRDefault="003D5023">
      <w:pPr>
        <w:spacing w:before="120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OPISU MODUŁU KSZTAŁCENIA (SYLABUS) </w:t>
      </w:r>
    </w:p>
    <w:p w:rsidR="00190F69" w:rsidRDefault="003D5023" w:rsidP="00190F69">
      <w:pPr>
        <w:pStyle w:val="Kolorowalistaakcent1"/>
        <w:numPr>
          <w:ilvl w:val="0"/>
          <w:numId w:val="6"/>
        </w:numPr>
        <w:spacing w:before="120" w:after="100" w:afterAutospacing="1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190F69" w:rsidRPr="00190F69" w:rsidRDefault="00190F69" w:rsidP="00190F69">
      <w:pPr>
        <w:pStyle w:val="Kolorowalistaakcent1"/>
        <w:spacing w:before="120" w:after="100" w:afterAutospacing="1" w:line="240" w:lineRule="auto"/>
        <w:ind w:left="0"/>
        <w:jc w:val="both"/>
        <w:rPr>
          <w:rFonts w:ascii="Arial" w:hAnsi="Arial" w:cs="Arial"/>
          <w:b/>
        </w:rPr>
      </w:pPr>
    </w:p>
    <w:p w:rsidR="003D502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modułu kształcenia</w:t>
      </w:r>
      <w:r w:rsidR="008F2E33">
        <w:rPr>
          <w:rFonts w:ascii="Arial" w:hAnsi="Arial" w:cs="Arial"/>
          <w:sz w:val="20"/>
          <w:szCs w:val="20"/>
        </w:rPr>
        <w:t xml:space="preserve"> </w:t>
      </w:r>
      <w:r w:rsidR="00F57240">
        <w:rPr>
          <w:rFonts w:ascii="Arial" w:hAnsi="Arial" w:cs="Arial"/>
          <w:color w:val="FF0000"/>
          <w:sz w:val="20"/>
          <w:szCs w:val="20"/>
        </w:rPr>
        <w:t>Antropologia wobec współczesności</w:t>
      </w:r>
    </w:p>
    <w:p w:rsidR="003D502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modułu kształcenia</w:t>
      </w:r>
      <w:r w:rsidR="008F2E33">
        <w:rPr>
          <w:rFonts w:ascii="Arial" w:hAnsi="Arial" w:cs="Arial"/>
          <w:sz w:val="20"/>
          <w:szCs w:val="20"/>
        </w:rPr>
        <w:t xml:space="preserve"> </w:t>
      </w:r>
      <w:r w:rsidR="00F57240">
        <w:rPr>
          <w:rFonts w:ascii="Arial" w:hAnsi="Arial" w:cs="Arial"/>
          <w:color w:val="FF0000"/>
          <w:sz w:val="20"/>
          <w:szCs w:val="20"/>
        </w:rPr>
        <w:t>AWW</w:t>
      </w:r>
    </w:p>
    <w:p w:rsidR="003D5023" w:rsidRP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Rodzaj modułu kształceni</w:t>
      </w:r>
      <w:r w:rsidR="00364E5F" w:rsidRPr="008F2E33">
        <w:rPr>
          <w:rFonts w:ascii="Arial" w:hAnsi="Arial" w:cs="Arial"/>
          <w:sz w:val="20"/>
          <w:szCs w:val="20"/>
        </w:rPr>
        <w:t>a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Pr="008F2E33">
        <w:rPr>
          <w:rFonts w:ascii="Arial" w:hAnsi="Arial" w:cs="Arial"/>
          <w:color w:val="FF0000"/>
          <w:sz w:val="20"/>
          <w:szCs w:val="20"/>
        </w:rPr>
        <w:t>obowiązkowy</w:t>
      </w:r>
      <w:r w:rsidR="008F2E33" w:rsidRPr="008F2E3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5023" w:rsidRP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Kierunek studiów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Pr="008F2E33">
        <w:rPr>
          <w:rFonts w:ascii="Arial" w:hAnsi="Arial" w:cs="Arial"/>
          <w:color w:val="FF0000"/>
          <w:sz w:val="20"/>
          <w:szCs w:val="20"/>
        </w:rPr>
        <w:t>etnologia i antropologia kulturowa</w:t>
      </w:r>
    </w:p>
    <w:p w:rsidR="003D5023" w:rsidRP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Poziom studi</w:t>
      </w:r>
      <w:r w:rsidR="00364E5F" w:rsidRPr="008F2E33">
        <w:rPr>
          <w:rFonts w:ascii="Arial" w:hAnsi="Arial" w:cs="Arial"/>
          <w:sz w:val="20"/>
          <w:szCs w:val="20"/>
        </w:rPr>
        <w:t>ów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Pr="008F2E33">
        <w:rPr>
          <w:rFonts w:ascii="Arial" w:hAnsi="Arial" w:cs="Arial"/>
          <w:color w:val="FF0000"/>
          <w:sz w:val="20"/>
          <w:szCs w:val="20"/>
        </w:rPr>
        <w:t>I stopień</w:t>
      </w:r>
    </w:p>
    <w:p w:rsidR="003D5023" w:rsidRPr="008F2E33" w:rsidRDefault="00364E5F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color w:val="FF0000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Rok studiów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="005E5AED">
        <w:rPr>
          <w:rFonts w:ascii="Arial" w:hAnsi="Arial" w:cs="Arial"/>
          <w:color w:val="FF0000"/>
          <w:sz w:val="20"/>
          <w:szCs w:val="20"/>
        </w:rPr>
        <w:t>I</w:t>
      </w:r>
    </w:p>
    <w:p w:rsidR="003D5023" w:rsidRPr="008F2E33" w:rsidRDefault="00364E5F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Semestr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Pr="008F2E33">
        <w:rPr>
          <w:rFonts w:ascii="Arial" w:hAnsi="Arial" w:cs="Arial"/>
          <w:color w:val="FF0000"/>
          <w:sz w:val="20"/>
          <w:szCs w:val="20"/>
        </w:rPr>
        <w:t>zimowy</w:t>
      </w:r>
    </w:p>
    <w:p w:rsidR="003D5023" w:rsidRPr="008F2E33" w:rsidRDefault="00364E5F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Rodzaje zajęć i liczba godzin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Pr="008F2E33">
        <w:rPr>
          <w:rFonts w:ascii="Arial" w:hAnsi="Arial" w:cs="Arial"/>
          <w:color w:val="FF0000"/>
          <w:sz w:val="20"/>
          <w:szCs w:val="20"/>
        </w:rPr>
        <w:t>30 h K</w:t>
      </w:r>
    </w:p>
    <w:p w:rsidR="003D5023" w:rsidRP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Liczba punktów ECTS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="005E5AED">
        <w:rPr>
          <w:rFonts w:ascii="Arial" w:hAnsi="Arial" w:cs="Arial"/>
          <w:color w:val="FF0000"/>
          <w:sz w:val="20"/>
          <w:szCs w:val="20"/>
        </w:rPr>
        <w:t>3</w:t>
      </w:r>
    </w:p>
    <w:p w:rsid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</w:t>
      </w:r>
      <w:r w:rsidR="00FF3E9F">
        <w:rPr>
          <w:rFonts w:ascii="Arial" w:hAnsi="Arial" w:cs="Arial"/>
          <w:sz w:val="20"/>
          <w:szCs w:val="20"/>
        </w:rPr>
        <w:t>ę i</w:t>
      </w:r>
      <w:r w:rsidR="00364E5F">
        <w:rPr>
          <w:rFonts w:ascii="Arial" w:hAnsi="Arial" w:cs="Arial"/>
          <w:sz w:val="20"/>
          <w:szCs w:val="20"/>
        </w:rPr>
        <w:t xml:space="preserve"> nazwisko wykładowcy prowadzącego</w:t>
      </w:r>
      <w:r>
        <w:rPr>
          <w:rFonts w:ascii="Arial" w:hAnsi="Arial" w:cs="Arial"/>
          <w:sz w:val="20"/>
          <w:szCs w:val="20"/>
        </w:rPr>
        <w:t xml:space="preserve"> zajęcia</w:t>
      </w:r>
      <w:r w:rsidR="008F2E33">
        <w:rPr>
          <w:rFonts w:ascii="Arial" w:hAnsi="Arial" w:cs="Arial"/>
          <w:sz w:val="20"/>
          <w:szCs w:val="20"/>
        </w:rPr>
        <w:t xml:space="preserve"> </w:t>
      </w:r>
    </w:p>
    <w:p w:rsidR="003D5023" w:rsidRPr="008F2E33" w:rsidRDefault="008F2E33" w:rsidP="008F2E33">
      <w:pPr>
        <w:pStyle w:val="Kolorowalistaakcent1"/>
        <w:spacing w:after="0" w:line="240" w:lineRule="auto"/>
        <w:ind w:left="993"/>
        <w:jc w:val="both"/>
        <w:rPr>
          <w:rFonts w:ascii="Arial" w:hAnsi="Arial" w:cs="Arial"/>
          <w:color w:val="FF0000"/>
          <w:sz w:val="20"/>
          <w:szCs w:val="20"/>
        </w:rPr>
      </w:pPr>
      <w:r w:rsidRPr="008F2E33">
        <w:rPr>
          <w:rFonts w:ascii="Arial" w:hAnsi="Arial" w:cs="Arial"/>
          <w:color w:val="FF0000"/>
          <w:sz w:val="20"/>
          <w:szCs w:val="20"/>
        </w:rPr>
        <w:t xml:space="preserve">dr </w:t>
      </w:r>
      <w:r w:rsidR="004264D5">
        <w:rPr>
          <w:rFonts w:ascii="Arial" w:hAnsi="Arial" w:cs="Arial"/>
          <w:color w:val="FF0000"/>
          <w:sz w:val="20"/>
          <w:szCs w:val="20"/>
        </w:rPr>
        <w:t>Łukasz Kaczmarek</w:t>
      </w:r>
      <w:r w:rsidRPr="008F2E33">
        <w:rPr>
          <w:rFonts w:ascii="Arial" w:hAnsi="Arial" w:cs="Arial"/>
          <w:color w:val="FF0000"/>
          <w:sz w:val="20"/>
          <w:szCs w:val="20"/>
        </w:rPr>
        <w:t xml:space="preserve">, </w:t>
      </w:r>
      <w:hyperlink r:id="rId7" w:history="1">
        <w:r w:rsidR="004264D5" w:rsidRPr="00C70B33">
          <w:rPr>
            <w:rStyle w:val="Hipercze"/>
            <w:rFonts w:ascii="Arial" w:hAnsi="Arial" w:cs="Arial"/>
            <w:sz w:val="20"/>
            <w:szCs w:val="20"/>
          </w:rPr>
          <w:t>lukaszk@amu.edu.pl</w:t>
        </w:r>
      </w:hyperlink>
      <w:r w:rsidRPr="008F2E3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D5023" w:rsidRPr="008F2E33" w:rsidRDefault="003D5023" w:rsidP="003F13AE">
      <w:pPr>
        <w:pStyle w:val="Kolorowalistaakcent1"/>
        <w:numPr>
          <w:ilvl w:val="0"/>
          <w:numId w:val="2"/>
        </w:numPr>
        <w:spacing w:after="0" w:line="240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8F2E33">
        <w:rPr>
          <w:rFonts w:ascii="Arial" w:hAnsi="Arial" w:cs="Arial"/>
          <w:sz w:val="20"/>
          <w:szCs w:val="20"/>
        </w:rPr>
        <w:t>Język wykładowy</w:t>
      </w:r>
      <w:r w:rsidR="008F2E33" w:rsidRPr="008F2E33">
        <w:rPr>
          <w:rFonts w:ascii="Arial" w:hAnsi="Arial" w:cs="Arial"/>
          <w:sz w:val="20"/>
          <w:szCs w:val="20"/>
        </w:rPr>
        <w:t xml:space="preserve"> </w:t>
      </w:r>
      <w:r w:rsidR="00364E5F" w:rsidRPr="008F2E33">
        <w:rPr>
          <w:rFonts w:ascii="Arial" w:hAnsi="Arial" w:cs="Arial"/>
          <w:color w:val="FF0000"/>
          <w:sz w:val="20"/>
          <w:szCs w:val="20"/>
        </w:rPr>
        <w:t>p</w:t>
      </w:r>
      <w:r w:rsidRPr="008F2E33">
        <w:rPr>
          <w:rFonts w:ascii="Arial" w:hAnsi="Arial" w:cs="Arial"/>
          <w:color w:val="FF0000"/>
          <w:sz w:val="20"/>
          <w:szCs w:val="20"/>
        </w:rPr>
        <w:t>olski</w:t>
      </w:r>
    </w:p>
    <w:p w:rsidR="00C829A4" w:rsidRDefault="00C829A4" w:rsidP="003F13AE">
      <w:pPr>
        <w:pStyle w:val="Kolorowalistaakcent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E7230" w:rsidRDefault="003D5023" w:rsidP="007E7230">
      <w:pPr>
        <w:pStyle w:val="Kolorowalistaakcent1"/>
        <w:numPr>
          <w:ilvl w:val="0"/>
          <w:numId w:val="6"/>
        </w:numPr>
        <w:spacing w:before="120" w:after="100" w:afterAutospacing="1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</w:t>
      </w:r>
    </w:p>
    <w:p w:rsidR="007E7230" w:rsidRPr="007E7230" w:rsidRDefault="007E7230" w:rsidP="007E7230">
      <w:pPr>
        <w:pStyle w:val="Kolorowalistaakcent1"/>
        <w:spacing w:before="120" w:after="100" w:afterAutospacing="1" w:line="240" w:lineRule="auto"/>
        <w:ind w:left="0"/>
        <w:jc w:val="both"/>
        <w:rPr>
          <w:rFonts w:ascii="Arial" w:hAnsi="Arial" w:cs="Arial"/>
          <w:b/>
        </w:rPr>
      </w:pPr>
    </w:p>
    <w:p w:rsidR="003D5023" w:rsidRDefault="003D5023" w:rsidP="003F13AE">
      <w:pPr>
        <w:pStyle w:val="Kolorowalistaakcent1"/>
        <w:numPr>
          <w:ilvl w:val="0"/>
          <w:numId w:val="3"/>
        </w:numPr>
        <w:spacing w:after="0" w:line="240" w:lineRule="auto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(cele) modułu kształcenia</w:t>
      </w:r>
    </w:p>
    <w:p w:rsidR="008F2E33" w:rsidRPr="00FA65FB" w:rsidRDefault="008F2E33" w:rsidP="008F2E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F2E33" w:rsidRPr="00FA65FB" w:rsidTr="002B277A">
        <w:trPr>
          <w:trHeight w:val="215"/>
        </w:trPr>
        <w:tc>
          <w:tcPr>
            <w:tcW w:w="9212" w:type="dxa"/>
          </w:tcPr>
          <w:p w:rsidR="008F2E33" w:rsidRPr="004264D5" w:rsidRDefault="008F2E33" w:rsidP="002B277A">
            <w:pPr>
              <w:spacing w:after="12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4264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C1</w:t>
            </w:r>
            <w:r w:rsidRPr="004264D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264D5" w:rsidRPr="004264D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Próba uchwycenia wyjątkowości antropologii na tle innych nauk społecznohumanistycznych </w:t>
            </w:r>
            <w:r w:rsidR="004264D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w sposobach</w:t>
            </w:r>
            <w:r w:rsidR="004264D5" w:rsidRPr="004264D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badania i interpretowania zjawisk i procesów społecznokulturowych zachodzących we współczesnym świecie oraz angażowania się w życie badanych społeczności i w kulturę publiczną</w:t>
            </w:r>
          </w:p>
        </w:tc>
      </w:tr>
      <w:tr w:rsidR="008F2E33" w:rsidRPr="00FA65FB" w:rsidTr="002B277A">
        <w:trPr>
          <w:trHeight w:val="50"/>
        </w:trPr>
        <w:tc>
          <w:tcPr>
            <w:tcW w:w="9212" w:type="dxa"/>
          </w:tcPr>
          <w:p w:rsidR="008F2E33" w:rsidRPr="002B277A" w:rsidRDefault="008F2E33" w:rsidP="002B277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B27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C2 </w:t>
            </w:r>
            <w:r w:rsidR="004264D5" w:rsidRPr="004264D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antropologiczna</w:t>
            </w:r>
            <w:r w:rsidR="004264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00F54" w:rsidRPr="002B277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identyfikacja logiki</w:t>
            </w:r>
            <w:r w:rsidR="00800F54" w:rsidRPr="002B277A">
              <w:rPr>
                <w:rFonts w:ascii="Arial" w:hAnsi="Arial" w:cs="Arial"/>
                <w:color w:val="FF0000"/>
                <w:sz w:val="20"/>
                <w:szCs w:val="20"/>
              </w:rPr>
              <w:t xml:space="preserve"> procesów społecznych i kulturowych zachodzących w regionie i świecie</w:t>
            </w:r>
          </w:p>
        </w:tc>
      </w:tr>
      <w:tr w:rsidR="008F2E33" w:rsidRPr="00FA65FB" w:rsidTr="00800F54">
        <w:trPr>
          <w:trHeight w:val="237"/>
        </w:trPr>
        <w:tc>
          <w:tcPr>
            <w:tcW w:w="9212" w:type="dxa"/>
          </w:tcPr>
          <w:p w:rsidR="008F2E33" w:rsidRPr="002B277A" w:rsidRDefault="008F2E33" w:rsidP="002B277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B27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C3 </w:t>
            </w:r>
            <w:r w:rsidR="00800F54" w:rsidRPr="002B277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krytyczna interpretacja bieżących wydarzeń społecznych, kulturowych i politycznych</w:t>
            </w:r>
          </w:p>
        </w:tc>
      </w:tr>
    </w:tbl>
    <w:p w:rsidR="008F2E33" w:rsidRDefault="008F2E33" w:rsidP="008F2E33">
      <w:pPr>
        <w:pStyle w:val="Kolorowalistaakcent1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wstępne w zakresie wiedzy</w:t>
      </w:r>
      <w:r w:rsidR="00800F54">
        <w:rPr>
          <w:rFonts w:ascii="Arial" w:hAnsi="Arial" w:cs="Arial"/>
          <w:sz w:val="20"/>
          <w:szCs w:val="20"/>
        </w:rPr>
        <w:t>, umiejętności oraz kompetencji</w:t>
      </w:r>
      <w:r>
        <w:rPr>
          <w:rFonts w:ascii="Arial" w:hAnsi="Arial" w:cs="Arial"/>
          <w:sz w:val="20"/>
          <w:szCs w:val="20"/>
        </w:rPr>
        <w:t xml:space="preserve"> społecznych (jeśli obowiązują)</w:t>
      </w:r>
    </w:p>
    <w:p w:rsidR="003D5023" w:rsidRPr="008F2E33" w:rsidRDefault="008F2E33" w:rsidP="003F13AE">
      <w:pPr>
        <w:pStyle w:val="Kolorowalistaakcent1"/>
        <w:spacing w:after="0" w:line="240" w:lineRule="auto"/>
        <w:ind w:left="992"/>
        <w:jc w:val="both"/>
        <w:rPr>
          <w:rFonts w:ascii="Arial" w:hAnsi="Arial" w:cs="Arial"/>
          <w:color w:val="FF0000"/>
          <w:sz w:val="20"/>
          <w:szCs w:val="20"/>
        </w:rPr>
      </w:pPr>
      <w:r w:rsidRPr="008F2E33">
        <w:rPr>
          <w:rFonts w:ascii="Arial" w:hAnsi="Arial" w:cs="Arial"/>
          <w:color w:val="FF0000"/>
          <w:sz w:val="20"/>
          <w:szCs w:val="20"/>
        </w:rPr>
        <w:t>Nie dotyczy</w:t>
      </w:r>
    </w:p>
    <w:p w:rsidR="003F13AE" w:rsidRDefault="003F13AE" w:rsidP="003F13AE">
      <w:pPr>
        <w:pStyle w:val="Kolorowalistaakcent1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numPr>
          <w:ilvl w:val="0"/>
          <w:numId w:val="3"/>
        </w:numPr>
        <w:spacing w:before="120" w:after="100" w:afterAutospacing="1" w:line="240" w:lineRule="auto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p w:rsidR="003D5023" w:rsidRDefault="003D5023" w:rsidP="003F13AE">
      <w:pPr>
        <w:pStyle w:val="Kolorowalistaakcent1"/>
        <w:spacing w:before="120" w:after="100" w:afterAutospacing="1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20"/>
        <w:gridCol w:w="2696"/>
      </w:tblGrid>
      <w:tr w:rsidR="003D5023">
        <w:trPr>
          <w:trHeight w:val="801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3D5023" w:rsidRDefault="003D502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5023" w:rsidRDefault="0063507B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kształcenia</w:t>
            </w:r>
            <w:r w:rsidR="003D5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zakończeniu modułu (przedmiotu) i potwierdzeniu osiągnięcia efektów kształcenia student</w:t>
            </w:r>
            <w:r w:rsidR="00800F54">
              <w:rPr>
                <w:rFonts w:ascii="Arial" w:hAnsi="Arial" w:cs="Arial"/>
                <w:bCs/>
                <w:sz w:val="20"/>
                <w:szCs w:val="20"/>
              </w:rPr>
              <w:t>/studentka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3D5023" w:rsidRDefault="003D5023" w:rsidP="00DE38D2">
            <w:pPr>
              <w:pStyle w:val="Kolorowalistaakcent1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</w:t>
            </w:r>
            <w:r w:rsidR="00800F54">
              <w:rPr>
                <w:rFonts w:ascii="Arial" w:hAnsi="Arial" w:cs="Arial"/>
                <w:bCs/>
                <w:sz w:val="20"/>
                <w:szCs w:val="20"/>
              </w:rPr>
              <w:t>iesienie do efektów kształcenia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3D5023">
        <w:trPr>
          <w:trHeight w:val="456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5023" w:rsidRPr="002B277A" w:rsidRDefault="002B384D" w:rsidP="00F60BF8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AWW</w:t>
            </w:r>
            <w:r w:rsidR="005E33B5" w:rsidRPr="002B277A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5023" w:rsidRPr="001D3CDD" w:rsidRDefault="004264D5" w:rsidP="001D0E8D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Operuje</w:t>
            </w:r>
            <w:r w:rsidR="00800F54">
              <w:rPr>
                <w:rFonts w:ascii="Arial" w:hAnsi="Arial" w:cs="Arial"/>
                <w:color w:val="FF0000"/>
                <w:sz w:val="20"/>
                <w:szCs w:val="20"/>
              </w:rPr>
              <w:t xml:space="preserve"> podstawową wiedzą na temat</w:t>
            </w:r>
            <w:r w:rsidR="005E39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0E8D">
              <w:rPr>
                <w:rFonts w:ascii="Arial" w:hAnsi="Arial" w:cs="Arial"/>
                <w:color w:val="FF0000"/>
                <w:sz w:val="20"/>
                <w:szCs w:val="20"/>
              </w:rPr>
              <w:t>sposobów angażowania się antropologii w badanie, interpretowanie i rozwiązywanie problemów współczesnego świata z uwzględnieniem zróżnicowania geopolitycznego światowych antropologii i etnologii</w:t>
            </w:r>
          </w:p>
        </w:tc>
        <w:tc>
          <w:tcPr>
            <w:tcW w:w="2696" w:type="dxa"/>
          </w:tcPr>
          <w:p w:rsidR="003D5023" w:rsidRDefault="00800F54" w:rsidP="003F13AE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E_W01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EW_02, EW_03</w:t>
            </w:r>
          </w:p>
        </w:tc>
      </w:tr>
      <w:tr w:rsidR="005E33B5">
        <w:trPr>
          <w:trHeight w:val="456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2B277A" w:rsidRDefault="002B384D" w:rsidP="00F60BF8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AWW</w:t>
            </w:r>
            <w:r w:rsidRPr="002B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3B5" w:rsidRPr="002B277A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1D3CDD" w:rsidRDefault="001D0E8D" w:rsidP="002B277A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Posiada</w:t>
            </w:r>
            <w:r w:rsidR="005E3914">
              <w:rPr>
                <w:rFonts w:ascii="Arial" w:hAnsi="Arial" w:cs="Arial"/>
                <w:color w:val="FF0000"/>
                <w:sz w:val="20"/>
                <w:szCs w:val="20"/>
              </w:rPr>
              <w:t xml:space="preserve"> umiejętność interpretowania zachodzących wydarzeń </w:t>
            </w:r>
            <w:r w:rsidR="00800F54" w:rsidRPr="001D3CDD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5E3914">
              <w:rPr>
                <w:rFonts w:ascii="Arial" w:hAnsi="Arial" w:cs="Arial"/>
                <w:color w:val="FF0000"/>
                <w:sz w:val="20"/>
                <w:szCs w:val="20"/>
              </w:rPr>
              <w:t xml:space="preserve"> użyciem przyswojonych w trakcie zajęć </w:t>
            </w:r>
            <w:r w:rsidR="00800F54" w:rsidRPr="001D3CDD">
              <w:rPr>
                <w:rFonts w:ascii="Arial" w:hAnsi="Arial" w:cs="Arial"/>
                <w:color w:val="FF0000"/>
                <w:sz w:val="20"/>
                <w:szCs w:val="20"/>
              </w:rPr>
              <w:t xml:space="preserve">pojęć i narzędzi </w:t>
            </w:r>
          </w:p>
        </w:tc>
        <w:tc>
          <w:tcPr>
            <w:tcW w:w="2696" w:type="dxa"/>
          </w:tcPr>
          <w:p w:rsidR="005E33B5" w:rsidRDefault="005E3914" w:rsidP="003F13AE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EU_04</w:t>
            </w:r>
          </w:p>
        </w:tc>
      </w:tr>
      <w:tr w:rsidR="005E33B5" w:rsidTr="00516872">
        <w:trPr>
          <w:trHeight w:val="456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2B277A" w:rsidRDefault="002B384D" w:rsidP="00516872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AWW</w:t>
            </w:r>
            <w:r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5E33B5"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_03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391EE9" w:rsidRDefault="00391EE9" w:rsidP="001D0E8D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Zdobywa umiejętność rozpoznawania najbardziej palących problemów pojawiających się w otaczającym świecie oraz zasób wiedzy na temat </w:t>
            </w:r>
            <w:r w:rsidR="001D0E8D">
              <w:rPr>
                <w:rFonts w:ascii="Arial" w:hAnsi="Arial" w:cs="Arial"/>
                <w:color w:val="FF0000"/>
                <w:sz w:val="20"/>
                <w:szCs w:val="20"/>
              </w:rPr>
              <w:t>możliwości reagowania na nie przez antropologów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5E33B5" w:rsidRDefault="00391EE9" w:rsidP="00516872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EE9"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</w:tr>
      <w:tr w:rsidR="005E33B5" w:rsidTr="00516872">
        <w:trPr>
          <w:trHeight w:val="456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2B277A" w:rsidRDefault="002B384D" w:rsidP="00516872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AWW</w:t>
            </w:r>
            <w:r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5E33B5"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_04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391EE9" w:rsidRDefault="00391EE9" w:rsidP="002B277A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Potrafi krytycznie ocenić dziejące się procesy społeczne, ekonomiczne, kulturowe i polityczne w terminach antropologicznych </w:t>
            </w:r>
          </w:p>
        </w:tc>
        <w:tc>
          <w:tcPr>
            <w:tcW w:w="2696" w:type="dxa"/>
          </w:tcPr>
          <w:p w:rsidR="005E33B5" w:rsidRDefault="00391EE9" w:rsidP="00516872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E_K01</w:t>
            </w:r>
          </w:p>
        </w:tc>
      </w:tr>
      <w:tr w:rsidR="005E33B5" w:rsidTr="00516872">
        <w:trPr>
          <w:trHeight w:val="456"/>
        </w:trPr>
        <w:tc>
          <w:tcPr>
            <w:tcW w:w="144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2B277A" w:rsidRDefault="002B384D" w:rsidP="00516872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AWW</w:t>
            </w:r>
            <w:r w:rsidRPr="002B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3B5" w:rsidRPr="002B277A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522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E33B5" w:rsidRPr="00391EE9" w:rsidRDefault="00391EE9" w:rsidP="002B277A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Rozpoznaje </w:t>
            </w:r>
            <w:r w:rsidR="001D0E8D">
              <w:rPr>
                <w:rFonts w:ascii="Arial" w:hAnsi="Arial" w:cs="Arial"/>
                <w:color w:val="FF0000"/>
                <w:sz w:val="20"/>
                <w:szCs w:val="20"/>
              </w:rPr>
              <w:t xml:space="preserve">systemowe i uwarunkowane kulturowo-politycznie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zagrożenia dla funkcjonowania sp</w:t>
            </w:r>
            <w:r w:rsidR="009C0BAE">
              <w:rPr>
                <w:rFonts w:ascii="Arial" w:hAnsi="Arial" w:cs="Arial"/>
                <w:color w:val="FF0000"/>
                <w:sz w:val="20"/>
                <w:szCs w:val="20"/>
              </w:rPr>
              <w:t>ołeczeństwa</w:t>
            </w:r>
            <w:r w:rsidR="001D0E8D">
              <w:rPr>
                <w:rFonts w:ascii="Arial" w:hAnsi="Arial" w:cs="Arial"/>
                <w:color w:val="FF0000"/>
                <w:sz w:val="20"/>
                <w:szCs w:val="20"/>
              </w:rPr>
              <w:t xml:space="preserve"> i samej antropologii</w:t>
            </w:r>
            <w:r w:rsidR="009C0BAE">
              <w:rPr>
                <w:rFonts w:ascii="Arial" w:hAnsi="Arial" w:cs="Arial"/>
                <w:color w:val="FF0000"/>
                <w:sz w:val="20"/>
                <w:szCs w:val="20"/>
              </w:rPr>
              <w:t>, które zawarte są w dziejącej się historii determinowanej relacjami władzy i dominacji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</w:tcPr>
          <w:p w:rsidR="005E33B5" w:rsidRDefault="00391EE9" w:rsidP="00516872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E_K01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E_K07</w:t>
            </w:r>
          </w:p>
        </w:tc>
      </w:tr>
    </w:tbl>
    <w:p w:rsidR="003D5023" w:rsidRDefault="003D5023" w:rsidP="003F13AE">
      <w:pPr>
        <w:spacing w:after="0" w:line="240" w:lineRule="auto"/>
        <w:ind w:left="284"/>
        <w:jc w:val="both"/>
        <w:rPr>
          <w:rFonts w:ascii="Arial" w:hAnsi="Arial" w:cs="Arial"/>
          <w:sz w:val="10"/>
          <w:szCs w:val="10"/>
          <w:lang w:val="de-DE"/>
        </w:rPr>
      </w:pPr>
    </w:p>
    <w:p w:rsidR="003D5023" w:rsidRDefault="003D5023" w:rsidP="003F13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277A" w:rsidRPr="00F60BF8" w:rsidRDefault="002B277A" w:rsidP="003F13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5023" w:rsidRDefault="003D5023" w:rsidP="003F13AE">
      <w:pPr>
        <w:pStyle w:val="Kolorowalistaakcent1"/>
        <w:spacing w:before="120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Treści kształcenia</w:t>
      </w:r>
    </w:p>
    <w:p w:rsidR="001C4C99" w:rsidRDefault="001C4C99" w:rsidP="003F13AE">
      <w:pPr>
        <w:pStyle w:val="Kolorowalistaakcent1"/>
        <w:spacing w:before="120" w:after="100" w:afterAutospacing="1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320"/>
        <w:gridCol w:w="2516"/>
      </w:tblGrid>
      <w:tr w:rsidR="003D5023" w:rsidTr="002B277A">
        <w:trPr>
          <w:trHeight w:val="126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Default="00137CF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treści kształcenia</w:t>
            </w:r>
            <w:r w:rsidR="003D5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treści kształcenia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modułu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5023" w:rsidRPr="008F2E33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2B277A" w:rsidRDefault="003D5023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 w:rsidRPr="002B2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9C0BAE" w:rsidP="001D0E8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Rodowód </w:t>
            </w:r>
            <w:r w:rsidR="001D0E8D">
              <w:rPr>
                <w:color w:val="FF0000"/>
              </w:rPr>
              <w:t>rasizmu, ‘klasizmu’, nacjonalizmu</w:t>
            </w:r>
            <w:r w:rsidR="000D1095">
              <w:rPr>
                <w:color w:val="FF0000"/>
              </w:rPr>
              <w:t>, ‘prawa naturalnego’</w:t>
            </w:r>
            <w:r w:rsidR="001D0E8D">
              <w:rPr>
                <w:color w:val="FF0000"/>
              </w:rPr>
              <w:t xml:space="preserve"> i ich osadzenie w „świ</w:t>
            </w:r>
            <w:r w:rsidR="000D1095">
              <w:rPr>
                <w:color w:val="FF0000"/>
              </w:rPr>
              <w:t>atopo</w:t>
            </w:r>
            <w:r w:rsidR="001D0E8D">
              <w:rPr>
                <w:color w:val="FF0000"/>
              </w:rPr>
              <w:t>g</w:t>
            </w:r>
            <w:r w:rsidR="000D1095">
              <w:rPr>
                <w:color w:val="FF0000"/>
              </w:rPr>
              <w:t>l</w:t>
            </w:r>
            <w:r w:rsidR="001D0E8D">
              <w:rPr>
                <w:color w:val="FF0000"/>
              </w:rPr>
              <w:t>ądzie naukowym”</w:t>
            </w:r>
            <w:r w:rsidR="00F97EE5">
              <w:rPr>
                <w:color w:val="FF0000"/>
              </w:rPr>
              <w:t>; reakcje w antropologii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9C0BAE" w:rsidP="00137CF3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B63">
              <w:rPr>
                <w:rFonts w:ascii="Arial" w:hAnsi="Arial" w:cs="Arial"/>
                <w:sz w:val="20"/>
                <w:szCs w:val="20"/>
              </w:rPr>
              <w:t>E_W01, E_W02, E_W03, W_U09, E_U08</w:t>
            </w:r>
          </w:p>
        </w:tc>
      </w:tr>
      <w:tr w:rsidR="004A784F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784F" w:rsidRPr="002B277A" w:rsidRDefault="004A784F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TK_02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784F" w:rsidRPr="001D3CDD" w:rsidRDefault="000D1095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Państwa i społeczeństwa: wspólnoty wyobrażone</w:t>
            </w:r>
            <w:r w:rsidR="00F97EE5">
              <w:rPr>
                <w:rFonts w:ascii="Arial" w:hAnsi="Arial" w:cs="Arial"/>
                <w:color w:val="FF0000"/>
                <w:sz w:val="20"/>
                <w:szCs w:val="20"/>
              </w:rPr>
              <w:t>; reakcje w antropologii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784F" w:rsidRPr="001D3CDD" w:rsidRDefault="00A741A8" w:rsidP="008F5F97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0B63">
              <w:rPr>
                <w:rFonts w:ascii="Arial" w:hAnsi="Arial" w:cs="Arial"/>
                <w:sz w:val="20"/>
                <w:szCs w:val="20"/>
              </w:rPr>
              <w:t>E_W01, E_W02, EW_03, EU_09, EU-08</w:t>
            </w:r>
          </w:p>
        </w:tc>
      </w:tr>
      <w:tr w:rsidR="003D5023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2B277A" w:rsidRDefault="004A784F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TK_03</w:t>
            </w:r>
            <w:r w:rsidR="003D5023" w:rsidRPr="002B2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F97EE5" w:rsidP="002B27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Geneza i działanie</w:t>
            </w:r>
            <w:r w:rsidR="000D1095">
              <w:rPr>
                <w:color w:val="FF0000"/>
              </w:rPr>
              <w:t xml:space="preserve"> państwa-narodu oraz reżimy granic i obywatelstw</w:t>
            </w:r>
            <w:r>
              <w:rPr>
                <w:color w:val="FF0000"/>
              </w:rPr>
              <w:t>; reakcje w antropologii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A741A8" w:rsidP="008F5F97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E_W01, E_W02, E_W03, E_09, E_U08</w:t>
            </w:r>
          </w:p>
        </w:tc>
      </w:tr>
      <w:tr w:rsidR="003D5023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2B277A" w:rsidRDefault="004A784F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TK_04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0D1095" w:rsidP="000D1095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System światowy, g</w:t>
            </w:r>
            <w:r w:rsidR="00A741A8">
              <w:rPr>
                <w:rFonts w:ascii="Arial" w:hAnsi="Arial" w:cs="Arial"/>
                <w:color w:val="FF0000"/>
                <w:sz w:val="20"/>
                <w:szCs w:val="20"/>
              </w:rPr>
              <w:t>lobalizacja</w:t>
            </w:r>
            <w:r w:rsidR="00F97EE5">
              <w:rPr>
                <w:rFonts w:ascii="Arial" w:hAnsi="Arial" w:cs="Arial"/>
                <w:color w:val="FF0000"/>
                <w:sz w:val="20"/>
                <w:szCs w:val="20"/>
              </w:rPr>
              <w:t xml:space="preserve"> i antropologiczna perspektywa uwzględniająca zjawiska lokalne: małe miejsca, wielkie sprawy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5023" w:rsidRPr="001D3CDD" w:rsidRDefault="00A741A8" w:rsidP="001A724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E_U01, EU_04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E_K01,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E_09, E_U08</w:t>
            </w:r>
          </w:p>
        </w:tc>
      </w:tr>
      <w:tr w:rsidR="00A97F92" w:rsidTr="002B277A">
        <w:trPr>
          <w:trHeight w:val="122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TK_05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0D1095" w:rsidP="002B277A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Nauka w służbie i na smyczy elit gospodarczo-politycznych: rola nauki w narzucaniu, utrwalaniu i odtwarzaniu relacji władzy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1A724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E_U01, EU_04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E_K01,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E_09, E_U08</w:t>
            </w:r>
          </w:p>
        </w:tc>
      </w:tr>
      <w:tr w:rsidR="00A97F92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TK_06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F97EE5" w:rsidP="002B277A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Kultura publiczna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1A724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E_U01, EU_04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E_K01,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E_09, E_U08</w:t>
            </w:r>
          </w:p>
        </w:tc>
      </w:tr>
      <w:tr w:rsidR="00A97F92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TK_07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F97EE5" w:rsidP="002B277A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Opór, sprawczość, polityczność</w:t>
            </w:r>
            <w:r>
              <w:rPr>
                <w:color w:val="FF0000"/>
              </w:rPr>
              <w:t>: mobilność społeczna jednostek i grup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1A724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E_U01, EU_04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E_K01,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E_09, E_U08</w:t>
            </w:r>
          </w:p>
        </w:tc>
      </w:tr>
      <w:tr w:rsidR="00A97F92" w:rsidTr="00A97F92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TK_08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C579E9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Role </w:t>
            </w:r>
            <w:r>
              <w:rPr>
                <w:color w:val="FF0000"/>
              </w:rPr>
              <w:t xml:space="preserve">i statusy jako konstrukcje </w:t>
            </w:r>
            <w:r>
              <w:rPr>
                <w:color w:val="FF0000"/>
              </w:rPr>
              <w:t>społeczne</w:t>
            </w:r>
            <w:r>
              <w:rPr>
                <w:color w:val="FF0000"/>
              </w:rPr>
              <w:t xml:space="preserve"> – perspektywa sedentarystyczna i mobilna (płeć, pochodzenie, predestynacja vs. sprawczość, bunt, emancypacja)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1A724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r w:rsidRPr="00C579E9">
              <w:rPr>
                <w:rFonts w:ascii="Arial" w:hAnsi="Arial" w:cs="Arial"/>
                <w:sz w:val="20"/>
                <w:szCs w:val="20"/>
              </w:rPr>
              <w:t>E_U01, EU_04, E_K01,</w:t>
            </w:r>
            <w:r w:rsidRPr="00C579E9">
              <w:rPr>
                <w:rFonts w:ascii="Arial" w:hAnsi="Arial" w:cs="Arial"/>
                <w:bCs/>
                <w:sz w:val="20"/>
                <w:szCs w:val="20"/>
              </w:rPr>
              <w:t xml:space="preserve"> E_09, E_U08</w:t>
            </w:r>
          </w:p>
        </w:tc>
      </w:tr>
      <w:tr w:rsidR="00A97F92" w:rsidRPr="008F2E33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</w:rPr>
              <w:t>TK_09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C579E9" w:rsidP="002B27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Migracje i wymiejscowienia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7622E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579E9">
              <w:rPr>
                <w:rFonts w:ascii="Arial" w:hAnsi="Arial" w:cs="Arial"/>
                <w:sz w:val="20"/>
                <w:szCs w:val="20"/>
              </w:rPr>
              <w:t>E_U01, EU_04, E_K01,</w:t>
            </w:r>
            <w:r w:rsidRPr="00C579E9">
              <w:rPr>
                <w:rFonts w:ascii="Arial" w:hAnsi="Arial" w:cs="Arial"/>
                <w:bCs/>
                <w:sz w:val="20"/>
                <w:szCs w:val="20"/>
              </w:rPr>
              <w:t xml:space="preserve"> E_09, E_U08</w:t>
            </w:r>
          </w:p>
        </w:tc>
      </w:tr>
      <w:tr w:rsidR="00A97F92" w:rsidRPr="008F2E33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2B277A" w:rsidRDefault="00A97F92" w:rsidP="003F13AE">
            <w:pPr>
              <w:pStyle w:val="Kolorowalistaakcent1"/>
              <w:spacing w:after="0" w:line="240" w:lineRule="auto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TK_10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C579E9" w:rsidP="00C579E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Prawa człowieka a dyktatura ludu: nieuprzywilejowana jednostka w czasach populizmu, kryptofaszyzmu, egoizmu i prześladowań słabszych (fobie)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7622E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579E9">
              <w:rPr>
                <w:rFonts w:ascii="Arial" w:hAnsi="Arial" w:cs="Arial"/>
                <w:sz w:val="20"/>
                <w:szCs w:val="20"/>
              </w:rPr>
              <w:t>E_U</w:t>
            </w: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01, EU_04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E_K01,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E_09, E_U08</w:t>
            </w:r>
          </w:p>
        </w:tc>
      </w:tr>
      <w:tr w:rsidR="00A97F92" w:rsidRPr="008F2E33" w:rsidTr="007D0B48">
        <w:trPr>
          <w:trHeight w:val="399"/>
        </w:trPr>
        <w:tc>
          <w:tcPr>
            <w:tcW w:w="2520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97F92" w:rsidRPr="002B277A" w:rsidRDefault="00A97F92" w:rsidP="008F2E33">
            <w:r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TK_11</w:t>
            </w:r>
          </w:p>
        </w:tc>
        <w:tc>
          <w:tcPr>
            <w:tcW w:w="432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C579E9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Podsumowanie. Rola antropologii w opisywaniu i wyjaśnianiu zjawisk współczesności</w:t>
            </w:r>
          </w:p>
        </w:tc>
        <w:tc>
          <w:tcPr>
            <w:tcW w:w="251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97F92" w:rsidRPr="001D3CDD" w:rsidRDefault="00532FFD" w:rsidP="007622E0">
            <w:pPr>
              <w:pStyle w:val="Kolorowalistaakcent1"/>
              <w:spacing w:after="0" w:line="240" w:lineRule="auto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579E9">
              <w:rPr>
                <w:rFonts w:ascii="Arial" w:hAnsi="Arial" w:cs="Arial"/>
                <w:sz w:val="20"/>
                <w:szCs w:val="20"/>
              </w:rPr>
              <w:t>E_U01, EU_04, E_K01,</w:t>
            </w:r>
            <w:r w:rsidRPr="00C579E9">
              <w:rPr>
                <w:rFonts w:ascii="Arial" w:hAnsi="Arial" w:cs="Arial"/>
                <w:bCs/>
                <w:sz w:val="20"/>
                <w:szCs w:val="20"/>
              </w:rPr>
              <w:t xml:space="preserve"> E_09, E_U08</w:t>
            </w:r>
          </w:p>
        </w:tc>
      </w:tr>
    </w:tbl>
    <w:p w:rsidR="0068027E" w:rsidRDefault="0068027E" w:rsidP="002B277A">
      <w:pPr>
        <w:pStyle w:val="Kolorowalistaakcent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D3CDD" w:rsidRDefault="007E7230" w:rsidP="001D3CDD">
      <w:pPr>
        <w:pStyle w:val="Kolorowalistaakcent1"/>
        <w:spacing w:before="120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Zalecana literatura</w:t>
      </w:r>
      <w:r w:rsidR="006B373A">
        <w:rPr>
          <w:rFonts w:ascii="Arial" w:hAnsi="Arial" w:cs="Arial"/>
          <w:sz w:val="20"/>
          <w:szCs w:val="20"/>
        </w:rPr>
        <w:t>:</w:t>
      </w:r>
    </w:p>
    <w:p w:rsidR="001B582B" w:rsidRPr="001B582B" w:rsidRDefault="001B582B" w:rsidP="001B582B">
      <w:pPr>
        <w:pStyle w:val="Kolorowalistaakcent1"/>
        <w:ind w:left="1276" w:hanging="556"/>
        <w:rPr>
          <w:rFonts w:ascii="Arial" w:hAnsi="Arial" w:cs="Arial"/>
          <w:color w:val="FF0000"/>
          <w:sz w:val="20"/>
          <w:szCs w:val="20"/>
        </w:rPr>
      </w:pPr>
      <w:r w:rsidRPr="001B582B">
        <w:rPr>
          <w:rFonts w:ascii="Arial" w:hAnsi="Arial" w:cs="Arial"/>
          <w:color w:val="FF0000"/>
          <w:sz w:val="20"/>
          <w:szCs w:val="20"/>
        </w:rPr>
        <w:t xml:space="preserve">Buchowski M. 2005, </w:t>
      </w:r>
      <w:r w:rsidRPr="001B582B">
        <w:rPr>
          <w:rFonts w:ascii="Arial" w:hAnsi="Arial" w:cs="Arial"/>
          <w:i/>
          <w:iCs/>
          <w:color w:val="FF0000"/>
          <w:sz w:val="20"/>
          <w:szCs w:val="20"/>
        </w:rPr>
        <w:t>Ku odpowiedzialnej antropologii</w:t>
      </w:r>
      <w:r w:rsidRPr="001B582B">
        <w:rPr>
          <w:rFonts w:ascii="Arial" w:hAnsi="Arial" w:cs="Arial"/>
          <w:iCs/>
          <w:color w:val="FF0000"/>
          <w:sz w:val="20"/>
          <w:szCs w:val="20"/>
        </w:rPr>
        <w:t xml:space="preserve">, </w:t>
      </w:r>
      <w:r w:rsidRPr="001B582B">
        <w:rPr>
          <w:rFonts w:ascii="Arial" w:hAnsi="Arial" w:cs="Arial"/>
          <w:color w:val="FF0000"/>
          <w:sz w:val="20"/>
          <w:szCs w:val="20"/>
        </w:rPr>
        <w:t>„/op.cit./ Maszyna interpretacyjna. Pismo kulturalno-społeczne”, nr 1 (22), s. 6.</w:t>
      </w:r>
    </w:p>
    <w:p w:rsidR="001B582B" w:rsidRPr="002B277A" w:rsidRDefault="001B582B" w:rsidP="001B582B">
      <w:pPr>
        <w:pStyle w:val="Kolorowalistaakcent1"/>
        <w:spacing w:before="120" w:after="100" w:afterAutospacing="1" w:line="240" w:lineRule="auto"/>
        <w:ind w:left="1276" w:hanging="55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Czarnowski Stefan </w:t>
      </w:r>
      <w:r w:rsidRPr="001B582B">
        <w:rPr>
          <w:rFonts w:ascii="Arial" w:hAnsi="Arial" w:cs="Arial"/>
          <w:color w:val="FF0000"/>
          <w:sz w:val="20"/>
          <w:szCs w:val="20"/>
        </w:rPr>
        <w:t>1956</w:t>
      </w:r>
      <w:r>
        <w:rPr>
          <w:rFonts w:ascii="Arial" w:hAnsi="Arial" w:cs="Arial"/>
          <w:color w:val="FF0000"/>
          <w:sz w:val="20"/>
          <w:szCs w:val="20"/>
        </w:rPr>
        <w:t>, Ludzie zbędni w czasach przemocy,</w:t>
      </w:r>
      <w:r w:rsidRPr="001B582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w: [tegoż] Dzieła t. II, </w:t>
      </w:r>
      <w:r w:rsidRPr="001B582B">
        <w:rPr>
          <w:rFonts w:ascii="Arial" w:hAnsi="Arial" w:cs="Arial"/>
          <w:color w:val="FF0000"/>
          <w:sz w:val="20"/>
          <w:szCs w:val="20"/>
        </w:rPr>
        <w:t>s. 188</w:t>
      </w:r>
    </w:p>
    <w:p w:rsidR="001B582B" w:rsidRDefault="001B582B" w:rsidP="001B582B">
      <w:pPr>
        <w:pStyle w:val="Kolorowalistaakcent1"/>
        <w:spacing w:before="120" w:after="100" w:afterAutospacing="1"/>
        <w:ind w:left="1276" w:hanging="556"/>
        <w:rPr>
          <w:rFonts w:ascii="Arial" w:hAnsi="Arial" w:cs="Arial"/>
          <w:color w:val="FF0000"/>
          <w:sz w:val="20"/>
          <w:szCs w:val="20"/>
        </w:rPr>
      </w:pPr>
      <w:r w:rsidRPr="001B582B">
        <w:rPr>
          <w:rFonts w:ascii="Arial" w:hAnsi="Arial" w:cs="Arial"/>
          <w:color w:val="FF0000"/>
          <w:sz w:val="20"/>
          <w:szCs w:val="20"/>
        </w:rPr>
        <w:t xml:space="preserve">Kaczmarek Ł. 2014, </w:t>
      </w:r>
      <w:r w:rsidRPr="001B582B">
        <w:rPr>
          <w:rFonts w:ascii="Arial" w:hAnsi="Arial" w:cs="Arial"/>
          <w:i/>
          <w:iCs/>
          <w:color w:val="FF0000"/>
          <w:sz w:val="20"/>
          <w:szCs w:val="20"/>
        </w:rPr>
        <w:t xml:space="preserve">Kategorie kultury publicznej służące konserwowaniu relacji władzy. Rasa i klasa w kontekście (post)kolonialnym, „Pogranicze”. Studia Społeczne </w:t>
      </w:r>
      <w:r w:rsidRPr="001B582B">
        <w:rPr>
          <w:rFonts w:ascii="Arial" w:hAnsi="Arial" w:cs="Arial"/>
          <w:iCs/>
          <w:color w:val="FF0000"/>
          <w:sz w:val="20"/>
          <w:szCs w:val="20"/>
        </w:rPr>
        <w:t>t. 23</w:t>
      </w:r>
      <w:r w:rsidRPr="001B582B">
        <w:rPr>
          <w:rFonts w:ascii="Arial" w:hAnsi="Arial" w:cs="Arial"/>
          <w:i/>
          <w:iCs/>
          <w:color w:val="FF0000"/>
          <w:sz w:val="20"/>
          <w:szCs w:val="20"/>
        </w:rPr>
        <w:t>: Procesy transgraniczne,</w:t>
      </w:r>
      <w:r w:rsidRPr="001B582B">
        <w:rPr>
          <w:rFonts w:ascii="Arial" w:hAnsi="Arial" w:cs="Arial"/>
          <w:color w:val="FF0000"/>
          <w:sz w:val="20"/>
          <w:szCs w:val="20"/>
        </w:rPr>
        <w:t xml:space="preserve"> red. Katarzyna Niziołek, Andrzej Sadowski, 2014, s. 7-39</w:t>
      </w:r>
      <w:r w:rsidR="002B384D">
        <w:rPr>
          <w:rFonts w:ascii="Arial" w:hAnsi="Arial" w:cs="Arial"/>
          <w:color w:val="FF0000"/>
          <w:sz w:val="20"/>
          <w:szCs w:val="20"/>
        </w:rPr>
        <w:t>.</w:t>
      </w:r>
    </w:p>
    <w:p w:rsidR="002B384D" w:rsidRPr="002B384D" w:rsidRDefault="002B384D" w:rsidP="002B384D">
      <w:pPr>
        <w:pStyle w:val="Kolorowalistaakcent1"/>
        <w:spacing w:before="120" w:after="100" w:afterAutospacing="1"/>
        <w:ind w:left="1276" w:hanging="556"/>
        <w:rPr>
          <w:rFonts w:ascii="Arial" w:hAnsi="Arial" w:cs="Arial"/>
          <w:color w:val="FF0000"/>
          <w:sz w:val="20"/>
          <w:szCs w:val="20"/>
        </w:rPr>
      </w:pPr>
      <w:r w:rsidRPr="002B384D">
        <w:rPr>
          <w:rFonts w:ascii="Arial" w:hAnsi="Arial" w:cs="Arial"/>
          <w:color w:val="FF0000"/>
          <w:sz w:val="20"/>
          <w:szCs w:val="20"/>
        </w:rPr>
        <w:t xml:space="preserve">Kaczmarek Ł. 2015, </w:t>
      </w:r>
      <w:r w:rsidRPr="002B384D">
        <w:rPr>
          <w:rFonts w:ascii="Arial" w:hAnsi="Arial" w:cs="Arial"/>
          <w:i/>
          <w:iCs/>
          <w:color w:val="FF0000"/>
          <w:sz w:val="20"/>
          <w:szCs w:val="20"/>
        </w:rPr>
        <w:t>Mobilność społeczna i przestrzenna z perspektywy wielostanowiskowej: umobilnienie i mobilizacja antropologii</w:t>
      </w:r>
      <w:r w:rsidRPr="002B384D">
        <w:rPr>
          <w:rFonts w:ascii="Arial" w:hAnsi="Arial" w:cs="Arial"/>
          <w:color w:val="FF0000"/>
          <w:sz w:val="20"/>
          <w:szCs w:val="20"/>
        </w:rPr>
        <w:t xml:space="preserve">, Zeszyty Naukowe UJ: „Prace Etnograficzne” t. 43, 2015, z. 3, s. 171-200. DOI: 10.4467/22999558.PE.15.014.4875; </w:t>
      </w:r>
      <w:hyperlink r:id="rId8" w:history="1">
        <w:r w:rsidRPr="002B384D">
          <w:rPr>
            <w:rStyle w:val="Hipercze"/>
            <w:rFonts w:ascii="Arial" w:hAnsi="Arial" w:cs="Arial"/>
            <w:sz w:val="20"/>
            <w:szCs w:val="20"/>
          </w:rPr>
          <w:t>http://ejournals.eu/Prace-Etnograficzne/Tom-43-2015/43-3-2015</w:t>
        </w:r>
      </w:hyperlink>
      <w:r w:rsidRPr="002B384D">
        <w:rPr>
          <w:rFonts w:ascii="Arial" w:hAnsi="Arial" w:cs="Arial"/>
          <w:color w:val="FF0000"/>
          <w:sz w:val="20"/>
          <w:szCs w:val="20"/>
        </w:rPr>
        <w:t xml:space="preserve"> [17 I 2016].</w:t>
      </w:r>
    </w:p>
    <w:p w:rsidR="002B384D" w:rsidRPr="001B582B" w:rsidRDefault="002B384D" w:rsidP="001B582B">
      <w:pPr>
        <w:pStyle w:val="Kolorowalistaakcent1"/>
        <w:spacing w:before="120" w:after="100" w:afterAutospacing="1"/>
        <w:ind w:left="1276" w:hanging="556"/>
        <w:rPr>
          <w:rFonts w:ascii="Arial" w:hAnsi="Arial" w:cs="Arial"/>
          <w:color w:val="FF0000"/>
          <w:sz w:val="20"/>
          <w:szCs w:val="20"/>
        </w:rPr>
      </w:pPr>
    </w:p>
    <w:p w:rsidR="001B582B" w:rsidRPr="001B582B" w:rsidRDefault="001B582B" w:rsidP="001B582B">
      <w:pPr>
        <w:pStyle w:val="Kolorowalistaakcent1"/>
        <w:spacing w:before="120" w:after="100" w:afterAutospacing="1"/>
        <w:ind w:left="1276" w:hanging="556"/>
        <w:rPr>
          <w:rFonts w:ascii="Arial" w:hAnsi="Arial" w:cs="Arial"/>
          <w:color w:val="FF0000"/>
          <w:sz w:val="20"/>
          <w:szCs w:val="20"/>
        </w:rPr>
      </w:pPr>
      <w:r w:rsidRPr="001B582B">
        <w:rPr>
          <w:rFonts w:ascii="Arial" w:hAnsi="Arial" w:cs="Arial"/>
          <w:color w:val="FF0000"/>
          <w:sz w:val="20"/>
          <w:szCs w:val="20"/>
        </w:rPr>
        <w:t xml:space="preserve">Ortner S.B. 2004, </w:t>
      </w:r>
      <w:r w:rsidRPr="001B582B">
        <w:rPr>
          <w:rFonts w:ascii="Arial" w:hAnsi="Arial" w:cs="Arial"/>
          <w:i/>
          <w:color w:val="FF0000"/>
          <w:sz w:val="20"/>
          <w:szCs w:val="20"/>
        </w:rPr>
        <w:t>Pokolenie X. Antropologia w świecie nasyconym mediami</w:t>
      </w:r>
      <w:r w:rsidRPr="001B582B">
        <w:rPr>
          <w:rFonts w:ascii="Arial" w:hAnsi="Arial" w:cs="Arial"/>
          <w:color w:val="FF0000"/>
          <w:sz w:val="20"/>
          <w:szCs w:val="20"/>
        </w:rPr>
        <w:t>, tł. M. Kempny, [w:] Badanie kultury. Elementy teorii antropologicznej. Kontynuacje , red. M. Kempny, E. Nowicka, Wydawnictwo Naukowe Warszawa 2004, s. 420–447.</w:t>
      </w:r>
    </w:p>
    <w:p w:rsidR="00532FFD" w:rsidRDefault="00532FFD" w:rsidP="003F13AE">
      <w:pPr>
        <w:pStyle w:val="Kolorowalistaakcent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Informacja o przewidywanej możliwości wykorzystania b-learningu</w:t>
      </w:r>
    </w:p>
    <w:p w:rsidR="003D5023" w:rsidRPr="008F2E33" w:rsidRDefault="006B373A" w:rsidP="006B373A">
      <w:pPr>
        <w:pStyle w:val="Kolorowalistaakcent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2E33">
        <w:rPr>
          <w:rFonts w:ascii="Arial" w:hAnsi="Arial" w:cs="Arial"/>
          <w:color w:val="FF0000"/>
          <w:sz w:val="20"/>
          <w:szCs w:val="20"/>
        </w:rPr>
        <w:t>Nie przewiduje się.</w:t>
      </w:r>
    </w:p>
    <w:p w:rsidR="003D5023" w:rsidRDefault="003D5023" w:rsidP="003F13AE">
      <w:pPr>
        <w:pStyle w:val="Kolorowalistaakcent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C718A9">
      <w:pPr>
        <w:pStyle w:val="Kolorowalistaakcent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Informacja o tym, gdzie można zapoznać się z materiałami do zajęć, instrukcjami do </w:t>
      </w:r>
      <w:r w:rsidR="00C718A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laboratorium, itp.</w:t>
      </w:r>
    </w:p>
    <w:p w:rsidR="003D5023" w:rsidRPr="008F2E33" w:rsidRDefault="008F2E33" w:rsidP="00C718A9">
      <w:pPr>
        <w:pStyle w:val="Kolorowalistaakcent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2E33">
        <w:rPr>
          <w:rFonts w:ascii="Arial" w:hAnsi="Arial" w:cs="Arial"/>
          <w:color w:val="FF0000"/>
          <w:sz w:val="20"/>
          <w:szCs w:val="20"/>
        </w:rPr>
        <w:t>B</w:t>
      </w:r>
      <w:r w:rsidR="003926D9" w:rsidRPr="008F2E33">
        <w:rPr>
          <w:rFonts w:ascii="Arial" w:hAnsi="Arial" w:cs="Arial"/>
          <w:color w:val="FF0000"/>
          <w:sz w:val="20"/>
          <w:szCs w:val="20"/>
        </w:rPr>
        <w:t>iblioteka Wydziału</w:t>
      </w:r>
      <w:r w:rsidRPr="008F2E33">
        <w:rPr>
          <w:rFonts w:ascii="Arial" w:hAnsi="Arial" w:cs="Arial"/>
          <w:color w:val="FF0000"/>
          <w:sz w:val="20"/>
          <w:szCs w:val="20"/>
        </w:rPr>
        <w:t xml:space="preserve"> </w:t>
      </w:r>
      <w:r w:rsidR="003926D9" w:rsidRPr="008F2E33">
        <w:rPr>
          <w:rFonts w:ascii="Arial" w:hAnsi="Arial" w:cs="Arial"/>
          <w:color w:val="FF0000"/>
          <w:sz w:val="20"/>
          <w:szCs w:val="20"/>
        </w:rPr>
        <w:t>Historycznego</w:t>
      </w:r>
      <w:r w:rsidR="003D5023" w:rsidRPr="008F2E33">
        <w:rPr>
          <w:rFonts w:ascii="Arial" w:hAnsi="Arial" w:cs="Arial"/>
          <w:color w:val="FF0000"/>
          <w:sz w:val="20"/>
          <w:szCs w:val="20"/>
        </w:rPr>
        <w:t xml:space="preserve"> UAM</w:t>
      </w:r>
      <w:r w:rsidR="002B384D">
        <w:rPr>
          <w:rFonts w:ascii="Arial" w:hAnsi="Arial" w:cs="Arial"/>
          <w:color w:val="FF0000"/>
          <w:sz w:val="20"/>
          <w:szCs w:val="20"/>
        </w:rPr>
        <w:t>; materiały udostępnione przez prowadzącego</w:t>
      </w:r>
    </w:p>
    <w:p w:rsidR="003D5023" w:rsidRDefault="003D5023" w:rsidP="003F13AE">
      <w:pPr>
        <w:pStyle w:val="Kolorowalistaakcent1"/>
        <w:spacing w:after="0" w:line="240" w:lineRule="auto"/>
        <w:ind w:left="709" w:firstLine="284"/>
        <w:jc w:val="both"/>
        <w:rPr>
          <w:rFonts w:ascii="Arial" w:hAnsi="Arial" w:cs="Arial"/>
          <w:sz w:val="16"/>
          <w:szCs w:val="16"/>
        </w:rPr>
      </w:pPr>
    </w:p>
    <w:p w:rsidR="003D5023" w:rsidRDefault="003D5023" w:rsidP="003F13AE">
      <w:pPr>
        <w:pStyle w:val="Kolorowalistaakcent1"/>
        <w:numPr>
          <w:ilvl w:val="0"/>
          <w:numId w:val="6"/>
        </w:numPr>
        <w:spacing w:before="120" w:after="100" w:afterAutospacing="1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dodatkowe </w:t>
      </w:r>
    </w:p>
    <w:p w:rsidR="001C4C99" w:rsidRDefault="001C4C99" w:rsidP="003F13AE">
      <w:pPr>
        <w:pStyle w:val="Kolorowalistaakcent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Odniesienie efektów kształcenia i treści kształcenia do sposobów prowadzenia zajęć i metod oceniania </w:t>
      </w:r>
    </w:p>
    <w:p w:rsidR="003D5023" w:rsidRDefault="003D5023" w:rsidP="003F13AE">
      <w:pPr>
        <w:pStyle w:val="Kolorowalistaakcent1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767"/>
        <w:gridCol w:w="2336"/>
      </w:tblGrid>
      <w:tr w:rsidR="003D5023">
        <w:trPr>
          <w:trHeight w:val="294"/>
        </w:trPr>
        <w:tc>
          <w:tcPr>
            <w:tcW w:w="9356" w:type="dxa"/>
            <w:gridSpan w:val="4"/>
            <w:vAlign w:val="center"/>
          </w:tcPr>
          <w:p w:rsidR="003D5023" w:rsidRDefault="003D5023" w:rsidP="002B2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(przedmiotu):</w:t>
            </w:r>
            <w:r w:rsidR="0046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77A">
              <w:rPr>
                <w:rFonts w:ascii="Arial" w:hAnsi="Arial" w:cs="Arial"/>
                <w:sz w:val="20"/>
                <w:szCs w:val="20"/>
              </w:rPr>
              <w:t>Problemy współczesnego świata</w:t>
            </w:r>
          </w:p>
        </w:tc>
      </w:tr>
      <w:tr w:rsidR="003D5023">
        <w:tc>
          <w:tcPr>
            <w:tcW w:w="1701" w:type="dxa"/>
            <w:vAlign w:val="center"/>
          </w:tcPr>
          <w:p w:rsidR="003D5023" w:rsidRDefault="003D5023" w:rsidP="00066921">
            <w:pPr>
              <w:pStyle w:val="Kolorowalistaakcen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:rsidR="003D5023" w:rsidRDefault="003D5023" w:rsidP="00066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Symbol treści kształcenia realizowanych w trakcie zajęć</w:t>
            </w:r>
            <w:r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2767" w:type="dxa"/>
            <w:vAlign w:val="center"/>
          </w:tcPr>
          <w:p w:rsidR="003D5023" w:rsidRDefault="003D5023" w:rsidP="00066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336" w:type="dxa"/>
            <w:vAlign w:val="center"/>
          </w:tcPr>
          <w:p w:rsidR="003D5023" w:rsidRDefault="003D5023" w:rsidP="00066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oceniania stopnia osiągnięcia założonego efektu kształcenia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3D5023">
        <w:trPr>
          <w:trHeight w:val="375"/>
        </w:trPr>
        <w:tc>
          <w:tcPr>
            <w:tcW w:w="1701" w:type="dxa"/>
            <w:vAlign w:val="center"/>
          </w:tcPr>
          <w:p w:rsidR="003D5023" w:rsidRPr="002B384D" w:rsidRDefault="002B384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8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AWW</w:t>
            </w:r>
            <w:r w:rsidRPr="002B38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D5023" w:rsidRPr="002B384D">
              <w:rPr>
                <w:rFonts w:ascii="Arial" w:hAnsi="Arial" w:cs="Arial"/>
                <w:color w:val="FF0000"/>
                <w:sz w:val="20"/>
                <w:szCs w:val="20"/>
              </w:rPr>
              <w:t>-01</w:t>
            </w:r>
          </w:p>
        </w:tc>
        <w:tc>
          <w:tcPr>
            <w:tcW w:w="2552" w:type="dxa"/>
            <w:vAlign w:val="center"/>
          </w:tcPr>
          <w:p w:rsidR="003D5023" w:rsidRPr="008F2E33" w:rsidRDefault="00612347" w:rsidP="002B277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E_W01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EW_02, EW_03</w:t>
            </w:r>
          </w:p>
        </w:tc>
        <w:tc>
          <w:tcPr>
            <w:tcW w:w="2767" w:type="dxa"/>
            <w:vAlign w:val="center"/>
          </w:tcPr>
          <w:p w:rsidR="003D5023" w:rsidRPr="008F2E33" w:rsidRDefault="008F2E33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dyskusja</w:t>
            </w:r>
          </w:p>
        </w:tc>
        <w:tc>
          <w:tcPr>
            <w:tcW w:w="2336" w:type="dxa"/>
            <w:vAlign w:val="center"/>
          </w:tcPr>
          <w:p w:rsidR="003D5023" w:rsidRPr="00532FFD" w:rsidRDefault="00F932C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FFD">
              <w:rPr>
                <w:rFonts w:ascii="Arial" w:hAnsi="Arial" w:cs="Arial"/>
                <w:color w:val="FF0000"/>
                <w:sz w:val="20"/>
                <w:szCs w:val="20"/>
              </w:rPr>
              <w:t xml:space="preserve">P – </w:t>
            </w:r>
            <w:r w:rsidR="008F2E33" w:rsidRPr="00532FFD">
              <w:rPr>
                <w:rFonts w:ascii="Arial" w:hAnsi="Arial" w:cs="Arial"/>
                <w:color w:val="FF0000"/>
                <w:sz w:val="20"/>
                <w:szCs w:val="20"/>
              </w:rPr>
              <w:t>praca pisemna</w:t>
            </w:r>
          </w:p>
        </w:tc>
      </w:tr>
      <w:tr w:rsidR="008F2E33" w:rsidTr="007D0B48">
        <w:trPr>
          <w:trHeight w:val="375"/>
        </w:trPr>
        <w:tc>
          <w:tcPr>
            <w:tcW w:w="1701" w:type="dxa"/>
            <w:vAlign w:val="center"/>
          </w:tcPr>
          <w:p w:rsidR="008F2E33" w:rsidRPr="002B384D" w:rsidRDefault="002B384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8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AWW</w:t>
            </w:r>
            <w:r w:rsidRPr="002B38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F2E33" w:rsidRPr="002B384D">
              <w:rPr>
                <w:rFonts w:ascii="Arial" w:hAnsi="Arial" w:cs="Arial"/>
                <w:color w:val="FF0000"/>
                <w:sz w:val="20"/>
                <w:szCs w:val="20"/>
              </w:rPr>
              <w:t>-02</w:t>
            </w:r>
          </w:p>
        </w:tc>
        <w:tc>
          <w:tcPr>
            <w:tcW w:w="2552" w:type="dxa"/>
          </w:tcPr>
          <w:p w:rsidR="008F2E33" w:rsidRPr="008F2E33" w:rsidRDefault="00612347" w:rsidP="002B277A">
            <w:pPr>
              <w:spacing w:after="0"/>
              <w:rPr>
                <w:color w:val="FF000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EU_04</w:t>
            </w:r>
          </w:p>
        </w:tc>
        <w:tc>
          <w:tcPr>
            <w:tcW w:w="2767" w:type="dxa"/>
          </w:tcPr>
          <w:p w:rsidR="008F2E33" w:rsidRPr="008F2E33" w:rsidRDefault="008F2E33" w:rsidP="002B277A">
            <w:pPr>
              <w:spacing w:after="0"/>
              <w:rPr>
                <w:color w:val="FF000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dyskusja</w:t>
            </w:r>
          </w:p>
        </w:tc>
        <w:tc>
          <w:tcPr>
            <w:tcW w:w="2336" w:type="dxa"/>
            <w:vAlign w:val="center"/>
          </w:tcPr>
          <w:p w:rsidR="008F2E33" w:rsidRPr="008F2E33" w:rsidRDefault="008F2E33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P – praca pisemna</w:t>
            </w:r>
          </w:p>
        </w:tc>
      </w:tr>
      <w:tr w:rsidR="008F2E33" w:rsidTr="007D0B48">
        <w:trPr>
          <w:trHeight w:val="375"/>
        </w:trPr>
        <w:tc>
          <w:tcPr>
            <w:tcW w:w="1701" w:type="dxa"/>
            <w:vAlign w:val="center"/>
          </w:tcPr>
          <w:p w:rsidR="008F2E33" w:rsidRPr="002B384D" w:rsidRDefault="002B384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8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AWW</w:t>
            </w:r>
            <w:r w:rsidRPr="002B38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F2E33" w:rsidRPr="002B384D">
              <w:rPr>
                <w:rFonts w:ascii="Arial" w:hAnsi="Arial" w:cs="Arial"/>
                <w:color w:val="FF0000"/>
                <w:sz w:val="20"/>
                <w:szCs w:val="20"/>
              </w:rPr>
              <w:t>-03</w:t>
            </w:r>
          </w:p>
        </w:tc>
        <w:tc>
          <w:tcPr>
            <w:tcW w:w="2552" w:type="dxa"/>
          </w:tcPr>
          <w:p w:rsidR="008F2E33" w:rsidRPr="008F2E33" w:rsidRDefault="00612347" w:rsidP="002B277A">
            <w:pPr>
              <w:spacing w:after="0"/>
              <w:rPr>
                <w:color w:val="FF0000"/>
              </w:rPr>
            </w:pPr>
            <w:r w:rsidRPr="00391EE9"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  <w:tc>
          <w:tcPr>
            <w:tcW w:w="2767" w:type="dxa"/>
          </w:tcPr>
          <w:p w:rsidR="008F2E33" w:rsidRPr="008F2E33" w:rsidRDefault="008F2E33" w:rsidP="002B277A">
            <w:pPr>
              <w:spacing w:after="0"/>
              <w:rPr>
                <w:color w:val="FF000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dyskusja</w:t>
            </w:r>
          </w:p>
        </w:tc>
        <w:tc>
          <w:tcPr>
            <w:tcW w:w="2336" w:type="dxa"/>
            <w:vAlign w:val="center"/>
          </w:tcPr>
          <w:p w:rsidR="008F2E33" w:rsidRPr="008F2E33" w:rsidRDefault="008F2E33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P – praca pisemna</w:t>
            </w:r>
          </w:p>
        </w:tc>
      </w:tr>
      <w:tr w:rsidR="008F2E33" w:rsidTr="007D0B48">
        <w:trPr>
          <w:trHeight w:val="375"/>
        </w:trPr>
        <w:tc>
          <w:tcPr>
            <w:tcW w:w="1701" w:type="dxa"/>
            <w:vAlign w:val="center"/>
          </w:tcPr>
          <w:p w:rsidR="008F2E33" w:rsidRPr="002B384D" w:rsidRDefault="002B384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B38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AWW</w:t>
            </w:r>
            <w:r w:rsidRPr="002B384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="008F2E33" w:rsidRPr="002B384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-04</w:t>
            </w:r>
          </w:p>
        </w:tc>
        <w:tc>
          <w:tcPr>
            <w:tcW w:w="2552" w:type="dxa"/>
          </w:tcPr>
          <w:p w:rsidR="008F2E33" w:rsidRPr="002B277A" w:rsidRDefault="00612347" w:rsidP="002B277A">
            <w:pPr>
              <w:spacing w:after="0"/>
            </w:pPr>
            <w:r w:rsidRPr="002B277A">
              <w:t>E_K01</w:t>
            </w:r>
          </w:p>
        </w:tc>
        <w:tc>
          <w:tcPr>
            <w:tcW w:w="2767" w:type="dxa"/>
          </w:tcPr>
          <w:p w:rsidR="008F2E33" w:rsidRPr="008F2E33" w:rsidRDefault="008F2E33" w:rsidP="002B277A">
            <w:pPr>
              <w:spacing w:after="0"/>
              <w:rPr>
                <w:color w:val="FF000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dyskusja</w:t>
            </w:r>
          </w:p>
        </w:tc>
        <w:tc>
          <w:tcPr>
            <w:tcW w:w="2336" w:type="dxa"/>
            <w:vAlign w:val="center"/>
          </w:tcPr>
          <w:p w:rsidR="008F2E33" w:rsidRPr="008F2E33" w:rsidRDefault="008F2E33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P – praca pisemna</w:t>
            </w:r>
          </w:p>
        </w:tc>
      </w:tr>
      <w:tr w:rsidR="008F2E33" w:rsidTr="007D0B48">
        <w:trPr>
          <w:trHeight w:val="375"/>
        </w:trPr>
        <w:tc>
          <w:tcPr>
            <w:tcW w:w="1701" w:type="dxa"/>
            <w:vAlign w:val="center"/>
          </w:tcPr>
          <w:p w:rsidR="008F2E33" w:rsidRPr="002B384D" w:rsidRDefault="002B384D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2B38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AWW</w:t>
            </w:r>
            <w:r w:rsidRPr="002B384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="008F2E33" w:rsidRPr="002B384D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-05</w:t>
            </w:r>
          </w:p>
        </w:tc>
        <w:tc>
          <w:tcPr>
            <w:tcW w:w="2552" w:type="dxa"/>
          </w:tcPr>
          <w:p w:rsidR="008F2E33" w:rsidRPr="008F2E33" w:rsidRDefault="00612347" w:rsidP="002B277A">
            <w:pPr>
              <w:spacing w:after="0"/>
              <w:rPr>
                <w:color w:val="FF000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E_K01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E_K07</w:t>
            </w:r>
          </w:p>
        </w:tc>
        <w:tc>
          <w:tcPr>
            <w:tcW w:w="2767" w:type="dxa"/>
          </w:tcPr>
          <w:p w:rsidR="008F2E33" w:rsidRPr="008F2E33" w:rsidRDefault="008F2E33" w:rsidP="002B277A">
            <w:pPr>
              <w:spacing w:after="0"/>
              <w:rPr>
                <w:color w:val="FF000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dyskusja</w:t>
            </w:r>
          </w:p>
        </w:tc>
        <w:tc>
          <w:tcPr>
            <w:tcW w:w="2336" w:type="dxa"/>
            <w:vAlign w:val="center"/>
          </w:tcPr>
          <w:p w:rsidR="008F2E33" w:rsidRPr="008F2E33" w:rsidRDefault="008F2E33" w:rsidP="002B27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  <w:szCs w:val="20"/>
              </w:rPr>
              <w:t>P – praca pisemna</w:t>
            </w:r>
          </w:p>
        </w:tc>
        <w:bookmarkStart w:id="0" w:name="_GoBack"/>
        <w:bookmarkEnd w:id="0"/>
      </w:tr>
    </w:tbl>
    <w:p w:rsidR="003D5023" w:rsidRDefault="003D5023" w:rsidP="003F13AE">
      <w:pPr>
        <w:spacing w:after="0" w:line="240" w:lineRule="auto"/>
        <w:ind w:left="709"/>
        <w:jc w:val="both"/>
        <w:rPr>
          <w:rFonts w:ascii="Arial" w:hAnsi="Arial" w:cs="Arial"/>
          <w:i/>
          <w:sz w:val="8"/>
          <w:szCs w:val="8"/>
        </w:rPr>
      </w:pPr>
    </w:p>
    <w:p w:rsidR="00C718A9" w:rsidRDefault="00C718A9" w:rsidP="003F13AE">
      <w:pPr>
        <w:pStyle w:val="Kolorowalistaakcent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Kryteria oceniania</w:t>
      </w:r>
    </w:p>
    <w:p w:rsidR="003D5023" w:rsidRDefault="003D5023" w:rsidP="003F13AE">
      <w:pPr>
        <w:pStyle w:val="Kolorowalistaakcent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D5023" w:rsidRDefault="003D5023" w:rsidP="003F13AE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5,0 – najwyższy poziom wiedzy i umiejętności</w:t>
      </w:r>
    </w:p>
    <w:p w:rsidR="003D5023" w:rsidRDefault="003D5023" w:rsidP="003F13AE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4,5 – poziom wiedzy i umiejętności powyżej średniego standardu</w:t>
      </w:r>
    </w:p>
    <w:p w:rsidR="003D5023" w:rsidRDefault="003D5023" w:rsidP="003F13AE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4,0 – solidna wiedzy i umiejętności, ale pojawiające się niedociągnięcia</w:t>
      </w:r>
    </w:p>
    <w:p w:rsidR="003D5023" w:rsidRDefault="003D5023" w:rsidP="003F13AE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3,5 – zadawalający poziom wiedzy i umiejętności, ale ze znacznymi niedociągnięciami</w:t>
      </w:r>
    </w:p>
    <w:p w:rsidR="003D5023" w:rsidRDefault="003D5023" w:rsidP="003F13AE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3,0 – poziom wiedzy i umiejętności spełnia minimalne kryteria, liczne błędy</w:t>
      </w:r>
    </w:p>
    <w:p w:rsidR="003D5023" w:rsidRDefault="003D5023" w:rsidP="0016195F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2,0 – niezadawalający poziom wiedzy i umiejętności, podstawo</w:t>
      </w:r>
      <w:r w:rsidR="0016195F">
        <w:rPr>
          <w:rFonts w:ascii="Arial" w:hAnsi="Arial" w:cs="Arial"/>
          <w:sz w:val="20"/>
          <w:szCs w:val="20"/>
        </w:rPr>
        <w:t>we braki w opanowaniu materiału</w:t>
      </w:r>
    </w:p>
    <w:p w:rsidR="0016195F" w:rsidRDefault="0016195F" w:rsidP="0016195F">
      <w:pPr>
        <w:pStyle w:val="Kolorowalistaakcent1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p w:rsidR="000C714B" w:rsidRDefault="003D5023" w:rsidP="003F13AE">
      <w:pPr>
        <w:pStyle w:val="Kolorowalistaakcent1"/>
        <w:spacing w:before="120" w:after="10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Obciążenie pracą studenta (punkty ECTS)</w:t>
      </w:r>
    </w:p>
    <w:p w:rsidR="003D5023" w:rsidRDefault="003D5023" w:rsidP="003F13AE">
      <w:pPr>
        <w:pStyle w:val="Kolorowalistaakcent1"/>
        <w:spacing w:before="120" w:after="100" w:afterAutospacing="1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3D5023">
        <w:trPr>
          <w:trHeight w:val="397"/>
        </w:trPr>
        <w:tc>
          <w:tcPr>
            <w:tcW w:w="9356" w:type="dxa"/>
            <w:gridSpan w:val="2"/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Nazwa modułu (przedmiotu):</w:t>
            </w:r>
            <w:r w:rsidR="00460893">
              <w:rPr>
                <w:rFonts w:ascii="Arial" w:hAnsi="Arial" w:cs="Arial"/>
                <w:sz w:val="20"/>
              </w:rPr>
              <w:t xml:space="preserve"> </w:t>
            </w:r>
            <w:r w:rsidR="00460893">
              <w:rPr>
                <w:rFonts w:ascii="Arial" w:hAnsi="Arial" w:cs="Arial"/>
                <w:sz w:val="20"/>
                <w:szCs w:val="20"/>
              </w:rPr>
              <w:t>Bałkany jako region etniczny i kulturowy</w:t>
            </w:r>
          </w:p>
        </w:tc>
      </w:tr>
      <w:tr w:rsidR="003D5023">
        <w:tc>
          <w:tcPr>
            <w:tcW w:w="5049" w:type="dxa"/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D502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Średnia liczba godzin na zrealizowanie ak</w:t>
            </w:r>
            <w:r w:rsidR="0006692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tywności</w:t>
            </w:r>
          </w:p>
        </w:tc>
      </w:tr>
      <w:tr w:rsidR="003D5023">
        <w:trPr>
          <w:trHeight w:val="381"/>
        </w:trPr>
        <w:tc>
          <w:tcPr>
            <w:tcW w:w="5049" w:type="dxa"/>
            <w:vAlign w:val="center"/>
          </w:tcPr>
          <w:p w:rsidR="003D5023" w:rsidRPr="008F2E3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8F2E33">
              <w:rPr>
                <w:rFonts w:ascii="Arial" w:hAnsi="Arial" w:cs="Arial"/>
                <w:bCs/>
                <w:color w:val="FF0000"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D5023" w:rsidRPr="008F2E3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F2E33">
              <w:rPr>
                <w:rFonts w:ascii="Arial" w:hAnsi="Arial" w:cs="Arial"/>
                <w:color w:val="FF0000"/>
                <w:sz w:val="20"/>
              </w:rPr>
              <w:t>30 h</w:t>
            </w:r>
          </w:p>
        </w:tc>
      </w:tr>
      <w:tr w:rsidR="003D5023">
        <w:trPr>
          <w:trHeight w:val="401"/>
        </w:trPr>
        <w:tc>
          <w:tcPr>
            <w:tcW w:w="5049" w:type="dxa"/>
            <w:vAlign w:val="center"/>
          </w:tcPr>
          <w:p w:rsidR="003D5023" w:rsidRPr="008F2E33" w:rsidRDefault="008F2E3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8F2E33">
              <w:rPr>
                <w:rFonts w:ascii="Arial" w:hAnsi="Arial" w:cs="Arial"/>
                <w:bCs/>
                <w:color w:val="FF0000"/>
                <w:sz w:val="20"/>
              </w:rPr>
              <w:t>Czytanie zalecanej literatury</w:t>
            </w:r>
          </w:p>
        </w:tc>
        <w:tc>
          <w:tcPr>
            <w:tcW w:w="4307" w:type="dxa"/>
            <w:vAlign w:val="center"/>
          </w:tcPr>
          <w:p w:rsidR="003D5023" w:rsidRPr="008F2E33" w:rsidRDefault="002B384D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15</w:t>
            </w:r>
            <w:r w:rsidR="003D5023" w:rsidRPr="008F2E33">
              <w:rPr>
                <w:rFonts w:ascii="Arial" w:hAnsi="Arial" w:cs="Arial"/>
                <w:color w:val="FF0000"/>
                <w:sz w:val="20"/>
              </w:rPr>
              <w:t xml:space="preserve"> h</w:t>
            </w:r>
          </w:p>
        </w:tc>
      </w:tr>
      <w:tr w:rsidR="003D5023">
        <w:trPr>
          <w:trHeight w:val="421"/>
        </w:trPr>
        <w:tc>
          <w:tcPr>
            <w:tcW w:w="5049" w:type="dxa"/>
            <w:vAlign w:val="center"/>
          </w:tcPr>
          <w:p w:rsidR="003D5023" w:rsidRPr="008F2E33" w:rsidRDefault="008F2E3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8F2E33">
              <w:rPr>
                <w:rFonts w:ascii="Arial" w:hAnsi="Arial" w:cs="Arial"/>
                <w:bCs/>
                <w:color w:val="FF0000"/>
                <w:sz w:val="20"/>
              </w:rPr>
              <w:t>Przygotowanie pracy zaliczeniowej</w:t>
            </w:r>
          </w:p>
        </w:tc>
        <w:tc>
          <w:tcPr>
            <w:tcW w:w="4307" w:type="dxa"/>
            <w:vAlign w:val="center"/>
          </w:tcPr>
          <w:p w:rsidR="003D5023" w:rsidRPr="008F2E33" w:rsidRDefault="002B384D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15</w:t>
            </w:r>
            <w:r w:rsidR="003D5023" w:rsidRPr="008F2E33">
              <w:rPr>
                <w:rFonts w:ascii="Arial" w:hAnsi="Arial" w:cs="Arial"/>
                <w:color w:val="FF0000"/>
                <w:sz w:val="20"/>
              </w:rPr>
              <w:t xml:space="preserve"> h</w:t>
            </w:r>
          </w:p>
        </w:tc>
      </w:tr>
      <w:tr w:rsidR="003D5023">
        <w:trPr>
          <w:trHeight w:val="271"/>
        </w:trPr>
        <w:tc>
          <w:tcPr>
            <w:tcW w:w="5049" w:type="dxa"/>
            <w:vAlign w:val="center"/>
          </w:tcPr>
          <w:p w:rsidR="003D5023" w:rsidRPr="008F2E3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  <w:szCs w:val="24"/>
              </w:rPr>
            </w:pPr>
            <w:r w:rsidRPr="008F2E33">
              <w:rPr>
                <w:rFonts w:ascii="Arial" w:hAnsi="Arial" w:cs="Arial"/>
                <w:bCs/>
                <w:color w:val="FF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D5023" w:rsidRPr="008F2E33" w:rsidRDefault="002B384D" w:rsidP="003F090C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6</w:t>
            </w:r>
            <w:r w:rsidR="003D5023" w:rsidRPr="008F2E33">
              <w:rPr>
                <w:rFonts w:ascii="Arial" w:hAnsi="Arial" w:cs="Arial"/>
                <w:color w:val="FF0000"/>
                <w:sz w:val="20"/>
              </w:rPr>
              <w:t>0 h</w:t>
            </w:r>
          </w:p>
        </w:tc>
      </w:tr>
      <w:tr w:rsidR="003D5023">
        <w:trPr>
          <w:trHeight w:val="275"/>
        </w:trPr>
        <w:tc>
          <w:tcPr>
            <w:tcW w:w="5049" w:type="dxa"/>
            <w:vAlign w:val="center"/>
          </w:tcPr>
          <w:p w:rsidR="003D5023" w:rsidRPr="008F2E33" w:rsidRDefault="003D5023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0"/>
                <w:szCs w:val="24"/>
              </w:rPr>
            </w:pPr>
            <w:r w:rsidRPr="008F2E33">
              <w:rPr>
                <w:rFonts w:ascii="Arial" w:hAnsi="Arial" w:cs="Arial"/>
                <w:bCs/>
                <w:color w:val="FF0000"/>
                <w:sz w:val="20"/>
                <w:szCs w:val="24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3D5023" w:rsidRPr="008F2E33" w:rsidRDefault="003F090C" w:rsidP="003F13AE">
            <w:pPr>
              <w:pStyle w:val="Kolorowalistaakcent1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</w:tr>
    </w:tbl>
    <w:p w:rsidR="003D5023" w:rsidRDefault="003D5023" w:rsidP="003F13AE">
      <w:pPr>
        <w:spacing w:after="0"/>
        <w:ind w:left="709"/>
        <w:jc w:val="both"/>
        <w:rPr>
          <w:rFonts w:ascii="Arial" w:hAnsi="Arial" w:cs="Arial"/>
          <w:i/>
          <w:sz w:val="8"/>
          <w:szCs w:val="8"/>
        </w:rPr>
      </w:pPr>
    </w:p>
    <w:sectPr w:rsidR="003D5023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F6" w:rsidRDefault="000115F6">
      <w:pPr>
        <w:spacing w:after="0" w:line="240" w:lineRule="auto"/>
      </w:pPr>
      <w:r>
        <w:separator/>
      </w:r>
    </w:p>
  </w:endnote>
  <w:endnote w:type="continuationSeparator" w:id="0">
    <w:p w:rsidR="000115F6" w:rsidRDefault="0001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3" w:rsidRDefault="003D5023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2B384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3D5023" w:rsidRDefault="003D5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F6" w:rsidRDefault="000115F6">
      <w:pPr>
        <w:spacing w:after="0" w:line="240" w:lineRule="auto"/>
      </w:pPr>
      <w:r>
        <w:separator/>
      </w:r>
    </w:p>
  </w:footnote>
  <w:footnote w:type="continuationSeparator" w:id="0">
    <w:p w:rsidR="000115F6" w:rsidRDefault="0001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C7842"/>
    <w:multiLevelType w:val="hybridMultilevel"/>
    <w:tmpl w:val="5B28949E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7E0D9B8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8" w15:restartNumberingAfterBreak="0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A4"/>
    <w:rsid w:val="000115F6"/>
    <w:rsid w:val="00066921"/>
    <w:rsid w:val="000C714B"/>
    <w:rsid w:val="000D1095"/>
    <w:rsid w:val="000D663F"/>
    <w:rsid w:val="0011279B"/>
    <w:rsid w:val="00137CF3"/>
    <w:rsid w:val="0016195F"/>
    <w:rsid w:val="00187BF5"/>
    <w:rsid w:val="00190F69"/>
    <w:rsid w:val="001A7240"/>
    <w:rsid w:val="001B582B"/>
    <w:rsid w:val="001C4C99"/>
    <w:rsid w:val="001D0E8D"/>
    <w:rsid w:val="001D3CDD"/>
    <w:rsid w:val="001E43DF"/>
    <w:rsid w:val="00243D8B"/>
    <w:rsid w:val="002B277A"/>
    <w:rsid w:val="002B384D"/>
    <w:rsid w:val="00342E49"/>
    <w:rsid w:val="00364E5F"/>
    <w:rsid w:val="0037788B"/>
    <w:rsid w:val="00391EE9"/>
    <w:rsid w:val="003926D9"/>
    <w:rsid w:val="003D5023"/>
    <w:rsid w:val="003F090C"/>
    <w:rsid w:val="003F13AE"/>
    <w:rsid w:val="004264D5"/>
    <w:rsid w:val="00460893"/>
    <w:rsid w:val="00466E5E"/>
    <w:rsid w:val="004A784F"/>
    <w:rsid w:val="00516872"/>
    <w:rsid w:val="00532FFD"/>
    <w:rsid w:val="00546265"/>
    <w:rsid w:val="005D5762"/>
    <w:rsid w:val="005E33B5"/>
    <w:rsid w:val="005E3914"/>
    <w:rsid w:val="005E5AED"/>
    <w:rsid w:val="00612347"/>
    <w:rsid w:val="0063507B"/>
    <w:rsid w:val="0068027E"/>
    <w:rsid w:val="006B373A"/>
    <w:rsid w:val="007622E0"/>
    <w:rsid w:val="007C3B46"/>
    <w:rsid w:val="007D0B48"/>
    <w:rsid w:val="007E7230"/>
    <w:rsid w:val="00800F54"/>
    <w:rsid w:val="00830693"/>
    <w:rsid w:val="008F2E33"/>
    <w:rsid w:val="008F41B5"/>
    <w:rsid w:val="008F5F97"/>
    <w:rsid w:val="00935BE6"/>
    <w:rsid w:val="009C0BAE"/>
    <w:rsid w:val="00A24EAF"/>
    <w:rsid w:val="00A741A8"/>
    <w:rsid w:val="00A97F92"/>
    <w:rsid w:val="00B0712D"/>
    <w:rsid w:val="00BD79A1"/>
    <w:rsid w:val="00C579E9"/>
    <w:rsid w:val="00C718A9"/>
    <w:rsid w:val="00C829A4"/>
    <w:rsid w:val="00D12975"/>
    <w:rsid w:val="00DE38D2"/>
    <w:rsid w:val="00F23224"/>
    <w:rsid w:val="00F57240"/>
    <w:rsid w:val="00F60BF8"/>
    <w:rsid w:val="00F932CD"/>
    <w:rsid w:val="00F97EE5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11198-5E8C-4F35-AEDD-04792D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qFormat/>
    <w:pPr>
      <w:ind w:left="720"/>
      <w:contextualSpacing/>
    </w:p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F2E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E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s.eu/Prace-Etnograficzne/Tom-43-2015/43-3-20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k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Microsoft</Company>
  <LinksUpToDate>false</LinksUpToDate>
  <CharactersWithSpaces>6970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mailto:mbuch@amu.edu.pl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Maria Ziółek</dc:creator>
  <cp:keywords/>
  <cp:lastModifiedBy>Łukasz Kaczmarek</cp:lastModifiedBy>
  <cp:revision>3</cp:revision>
  <cp:lastPrinted>2012-06-28T23:22:00Z</cp:lastPrinted>
  <dcterms:created xsi:type="dcterms:W3CDTF">2018-08-27T19:57:00Z</dcterms:created>
  <dcterms:modified xsi:type="dcterms:W3CDTF">2018-08-27T21:12:00Z</dcterms:modified>
</cp:coreProperties>
</file>